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Pr="00A63D4C" w:rsidRDefault="00391689" w:rsidP="0000706E">
      <w:pPr>
        <w:widowControl w:val="0"/>
        <w:jc w:val="center"/>
        <w:rPr>
          <w:b/>
          <w:bCs/>
          <w:sz w:val="24"/>
          <w:szCs w:val="24"/>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14pt;height:110.3pt;z-index:251657216" o:cliptowrap="t">
            <v:imagedata r:id="rId9" o:title=""/>
          </v:shape>
          <o:OLEObject Type="Embed" ProgID="Word.Document.8" ShapeID="_x0000_s1026" DrawAspect="Content" ObjectID="_1439609931" r:id="rId10"/>
        </w:pict>
      </w:r>
      <w:r w:rsidR="0000706E" w:rsidRPr="00A63D4C">
        <w:rPr>
          <w:sz w:val="24"/>
          <w:szCs w:val="24"/>
        </w:rPr>
        <w:tab/>
      </w:r>
      <w:r w:rsidR="0000706E" w:rsidRPr="00A63D4C">
        <w:rPr>
          <w:sz w:val="24"/>
          <w:szCs w:val="24"/>
        </w:rPr>
        <w:tab/>
      </w:r>
      <w:proofErr w:type="spellStart"/>
      <w:r w:rsidR="0000706E" w:rsidRPr="00A63D4C">
        <w:rPr>
          <w:b/>
          <w:bCs/>
          <w:sz w:val="24"/>
          <w:szCs w:val="24"/>
        </w:rPr>
        <w:t>Jubail</w:t>
      </w:r>
      <w:proofErr w:type="spellEnd"/>
      <w:r w:rsidR="0000706E" w:rsidRPr="00A63D4C">
        <w:rPr>
          <w:b/>
          <w:bCs/>
          <w:sz w:val="24"/>
          <w:szCs w:val="24"/>
        </w:rPr>
        <w:t xml:space="preserve"> University College </w:t>
      </w:r>
    </w:p>
    <w:p w:rsidR="0000706E" w:rsidRPr="00A63D4C" w:rsidRDefault="00FE2EB9" w:rsidP="00DD4685">
      <w:pPr>
        <w:widowControl w:val="0"/>
        <w:ind w:left="720" w:firstLine="720"/>
        <w:jc w:val="center"/>
        <w:rPr>
          <w:b/>
          <w:bCs/>
          <w:sz w:val="24"/>
          <w:szCs w:val="24"/>
        </w:rPr>
      </w:pPr>
      <w:r w:rsidRPr="00A63D4C">
        <w:rPr>
          <w:b/>
          <w:bCs/>
          <w:sz w:val="24"/>
          <w:szCs w:val="24"/>
        </w:rPr>
        <w:t xml:space="preserve">Department of </w:t>
      </w:r>
      <w:r w:rsidR="007F1FD8" w:rsidRPr="00A63D4C">
        <w:rPr>
          <w:b/>
          <w:bCs/>
          <w:sz w:val="24"/>
          <w:szCs w:val="24"/>
        </w:rPr>
        <w:t>Business Administration</w:t>
      </w:r>
    </w:p>
    <w:p w:rsidR="00FE2EB9" w:rsidRPr="00A63D4C" w:rsidRDefault="00FE2EB9" w:rsidP="0000706E">
      <w:pPr>
        <w:widowControl w:val="0"/>
        <w:ind w:left="720" w:firstLine="720"/>
        <w:jc w:val="center"/>
        <w:rPr>
          <w:b/>
          <w:bCs/>
          <w:sz w:val="24"/>
          <w:szCs w:val="24"/>
        </w:rPr>
      </w:pPr>
    </w:p>
    <w:p w:rsidR="0000706E" w:rsidRPr="00A63D4C" w:rsidRDefault="0000706E" w:rsidP="00C13BD9">
      <w:pPr>
        <w:widowControl w:val="0"/>
        <w:jc w:val="center"/>
        <w:rPr>
          <w:b/>
          <w:bCs/>
          <w:sz w:val="24"/>
          <w:szCs w:val="24"/>
        </w:rPr>
      </w:pPr>
      <w:r w:rsidRPr="00A63D4C">
        <w:rPr>
          <w:b/>
          <w:bCs/>
          <w:sz w:val="24"/>
          <w:szCs w:val="24"/>
        </w:rPr>
        <w:t xml:space="preserve">                </w:t>
      </w:r>
      <w:r w:rsidR="00C975CB" w:rsidRPr="00A63D4C">
        <w:rPr>
          <w:b/>
          <w:bCs/>
          <w:sz w:val="24"/>
          <w:szCs w:val="24"/>
        </w:rPr>
        <w:t xml:space="preserve">  </w:t>
      </w:r>
      <w:r w:rsidR="00087E19">
        <w:rPr>
          <w:b/>
          <w:bCs/>
          <w:sz w:val="24"/>
          <w:szCs w:val="24"/>
        </w:rPr>
        <w:t>COURSE SYLLABUS - SEMESTER 341</w:t>
      </w:r>
      <w:bookmarkStart w:id="0" w:name="_GoBack"/>
      <w:bookmarkEnd w:id="0"/>
    </w:p>
    <w:p w:rsidR="00FE2EB9" w:rsidRPr="00A63D4C" w:rsidRDefault="00FE2EB9" w:rsidP="0000706E">
      <w:pPr>
        <w:widowControl w:val="0"/>
        <w:jc w:val="center"/>
        <w:rPr>
          <w:b/>
          <w:bCs/>
          <w:sz w:val="24"/>
          <w:szCs w:val="24"/>
        </w:rPr>
      </w:pPr>
    </w:p>
    <w:p w:rsidR="0000706E" w:rsidRPr="00A63D4C" w:rsidRDefault="00A666FE" w:rsidP="0000706E">
      <w:pPr>
        <w:widowControl w:val="0"/>
        <w:jc w:val="center"/>
        <w:rPr>
          <w:sz w:val="24"/>
          <w:szCs w:val="24"/>
        </w:rPr>
      </w:pPr>
      <w:r>
        <w:rPr>
          <w:sz w:val="24"/>
          <w:szCs w:val="24"/>
        </w:rPr>
        <w:t xml:space="preserve">          [Provided to students in soft copy through my website]</w:t>
      </w:r>
    </w:p>
    <w:p w:rsidR="0000706E" w:rsidRPr="00A63D4C" w:rsidRDefault="0000706E" w:rsidP="0000706E">
      <w:pPr>
        <w:rPr>
          <w:color w:val="auto"/>
          <w:kern w:val="0"/>
          <w:sz w:val="24"/>
          <w:szCs w:val="24"/>
        </w:rPr>
      </w:pPr>
      <w:r w:rsidRPr="00A63D4C">
        <w:rPr>
          <w:sz w:val="24"/>
          <w:szCs w:val="24"/>
        </w:rPr>
        <w:t> </w:t>
      </w:r>
      <w:r w:rsidR="005A1B84">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0" r="11430" b="1016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9286" w:type="dxa"/>
        <w:tblCellMar>
          <w:left w:w="0" w:type="dxa"/>
          <w:right w:w="0" w:type="dxa"/>
        </w:tblCellMar>
        <w:tblLook w:val="04A0" w:firstRow="1" w:lastRow="0" w:firstColumn="1" w:lastColumn="0" w:noHBand="0" w:noVBand="1"/>
      </w:tblPr>
      <w:tblGrid>
        <w:gridCol w:w="1463"/>
        <w:gridCol w:w="2204"/>
        <w:gridCol w:w="2258"/>
        <w:gridCol w:w="1853"/>
        <w:gridCol w:w="1508"/>
      </w:tblGrid>
      <w:tr w:rsidR="00BB5600" w:rsidRPr="00A63D4C" w:rsidTr="007970A5">
        <w:trPr>
          <w:trHeight w:val="387"/>
        </w:trPr>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Course Code &amp; Number</w:t>
            </w:r>
          </w:p>
        </w:tc>
        <w:tc>
          <w:tcPr>
            <w:tcW w:w="7823" w:type="dxa"/>
            <w:gridSpan w:val="4"/>
            <w:tcBorders>
              <w:top w:val="single" w:sz="4"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sz w:val="24"/>
                <w:szCs w:val="24"/>
              </w:rPr>
              <w:t xml:space="preserve"> </w:t>
            </w:r>
            <w:r w:rsidR="00F850D9">
              <w:rPr>
                <w:b/>
                <w:bCs/>
                <w:sz w:val="24"/>
                <w:szCs w:val="24"/>
              </w:rPr>
              <w:t>BUS 222</w:t>
            </w:r>
          </w:p>
        </w:tc>
      </w:tr>
      <w:tr w:rsidR="00BB5600" w:rsidRPr="00A63D4C" w:rsidTr="007970A5">
        <w:trPr>
          <w:trHeight w:val="347"/>
        </w:trPr>
        <w:tc>
          <w:tcPr>
            <w:tcW w:w="0" w:type="auto"/>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 xml:space="preserve">Course Title Skill </w:t>
            </w: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BB5600" w:rsidRPr="00A63D4C" w:rsidRDefault="00F850D9" w:rsidP="001B090E">
            <w:pPr>
              <w:widowControl w:val="0"/>
              <w:rPr>
                <w:b/>
                <w:bCs/>
                <w:sz w:val="24"/>
                <w:szCs w:val="24"/>
              </w:rPr>
            </w:pPr>
            <w:r>
              <w:rPr>
                <w:b/>
                <w:bCs/>
                <w:sz w:val="24"/>
                <w:szCs w:val="24"/>
              </w:rPr>
              <w:t xml:space="preserve">  Accounting 2</w:t>
            </w:r>
          </w:p>
        </w:tc>
      </w:tr>
      <w:tr w:rsidR="00BB5600" w:rsidRPr="00A63D4C" w:rsidTr="007970A5">
        <w:trPr>
          <w:trHeight w:val="377"/>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 xml:space="preserve">Instructor </w:t>
            </w:r>
          </w:p>
          <w:p w:rsidR="00BB5600" w:rsidRPr="00A63D4C" w:rsidRDefault="00BB5600" w:rsidP="001B090E">
            <w:pPr>
              <w:widowControl w:val="0"/>
              <w:rPr>
                <w:b/>
                <w:bCs/>
                <w:sz w:val="24"/>
                <w:szCs w:val="24"/>
              </w:rPr>
            </w:pP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BB5600" w:rsidRPr="00A63D4C" w:rsidRDefault="00BB5600" w:rsidP="00AC084C">
            <w:pPr>
              <w:widowControl w:val="0"/>
              <w:rPr>
                <w:b/>
                <w:bCs/>
                <w:sz w:val="24"/>
                <w:szCs w:val="24"/>
              </w:rPr>
            </w:pPr>
            <w:r w:rsidRPr="00A63D4C">
              <w:rPr>
                <w:b/>
                <w:bCs/>
                <w:sz w:val="24"/>
                <w:szCs w:val="24"/>
              </w:rPr>
              <w:t xml:space="preserve">  Ms. </w:t>
            </w:r>
            <w:proofErr w:type="spellStart"/>
            <w:r w:rsidR="00AC084C">
              <w:rPr>
                <w:b/>
                <w:bCs/>
                <w:sz w:val="24"/>
                <w:szCs w:val="24"/>
              </w:rPr>
              <w:t>Mashael</w:t>
            </w:r>
            <w:proofErr w:type="spellEnd"/>
            <w:r w:rsidR="00AC084C">
              <w:rPr>
                <w:b/>
                <w:bCs/>
                <w:sz w:val="24"/>
                <w:szCs w:val="24"/>
              </w:rPr>
              <w:t xml:space="preserve"> </w:t>
            </w:r>
            <w:proofErr w:type="spellStart"/>
            <w:r w:rsidR="00AC084C">
              <w:rPr>
                <w:b/>
                <w:bCs/>
                <w:sz w:val="24"/>
                <w:szCs w:val="24"/>
              </w:rPr>
              <w:t>Almuqbel</w:t>
            </w:r>
            <w:proofErr w:type="spellEnd"/>
          </w:p>
        </w:tc>
      </w:tr>
      <w:tr w:rsidR="00BB5600" w:rsidRPr="00A63D4C" w:rsidTr="007970A5">
        <w:trPr>
          <w:trHeight w:val="377"/>
        </w:trPr>
        <w:tc>
          <w:tcPr>
            <w:tcW w:w="0" w:type="auto"/>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 xml:space="preserve">Office Location </w:t>
            </w:r>
          </w:p>
        </w:tc>
        <w:tc>
          <w:tcPr>
            <w:tcW w:w="7823" w:type="dxa"/>
            <w:gridSpan w:val="4"/>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BB5600" w:rsidRPr="00A63D4C" w:rsidRDefault="00BB5600" w:rsidP="001B090E">
            <w:pPr>
              <w:widowControl w:val="0"/>
              <w:rPr>
                <w:sz w:val="24"/>
                <w:szCs w:val="24"/>
              </w:rPr>
            </w:pPr>
            <w:r w:rsidRPr="00A63D4C">
              <w:rPr>
                <w:sz w:val="24"/>
                <w:szCs w:val="24"/>
              </w:rPr>
              <w:t xml:space="preserve">  Room 423</w:t>
            </w:r>
          </w:p>
        </w:tc>
      </w:tr>
      <w:tr w:rsidR="00BB5600" w:rsidRPr="00A63D4C" w:rsidTr="00AC084C">
        <w:trPr>
          <w:trHeight w:val="420"/>
        </w:trPr>
        <w:tc>
          <w:tcPr>
            <w:tcW w:w="0" w:type="auto"/>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BB5600" w:rsidRPr="00A63D4C" w:rsidRDefault="00BB5600">
            <w:pPr>
              <w:widowControl w:val="0"/>
              <w:rPr>
                <w:b/>
                <w:bCs/>
                <w:sz w:val="24"/>
                <w:szCs w:val="24"/>
              </w:rPr>
            </w:pPr>
            <w:r w:rsidRPr="00A63D4C">
              <w:rPr>
                <w:b/>
                <w:bCs/>
                <w:sz w:val="24"/>
                <w:szCs w:val="24"/>
              </w:rPr>
              <w:t xml:space="preserve">Office Hours </w:t>
            </w:r>
          </w:p>
        </w:tc>
        <w:tc>
          <w:tcPr>
            <w:tcW w:w="0" w:type="auto"/>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BB5600" w:rsidRPr="00A63D4C" w:rsidRDefault="00BB5600" w:rsidP="00FE2EB9">
            <w:pPr>
              <w:widowControl w:val="0"/>
              <w:rPr>
                <w:b/>
                <w:bCs/>
                <w:sz w:val="24"/>
                <w:szCs w:val="24"/>
              </w:rPr>
            </w:pPr>
            <w:r w:rsidRPr="00A63D4C">
              <w:rPr>
                <w:b/>
                <w:bCs/>
                <w:sz w:val="24"/>
                <w:szCs w:val="24"/>
              </w:rPr>
              <w:t>Day</w:t>
            </w:r>
          </w:p>
        </w:tc>
        <w:tc>
          <w:tcPr>
            <w:tcW w:w="5619" w:type="dxa"/>
            <w:gridSpan w:val="3"/>
            <w:tcBorders>
              <w:top w:val="single" w:sz="18" w:space="0" w:color="auto"/>
              <w:left w:val="single" w:sz="4" w:space="0" w:color="auto"/>
              <w:bottom w:val="single" w:sz="4" w:space="0" w:color="auto"/>
              <w:right w:val="single" w:sz="4" w:space="0" w:color="auto"/>
            </w:tcBorders>
          </w:tcPr>
          <w:p w:rsidR="00BB5600" w:rsidRPr="00A63D4C" w:rsidRDefault="00BB5600" w:rsidP="004D7B81">
            <w:pPr>
              <w:jc w:val="center"/>
              <w:rPr>
                <w:b/>
                <w:bCs/>
                <w:sz w:val="24"/>
                <w:szCs w:val="24"/>
              </w:rPr>
            </w:pPr>
            <w:r w:rsidRPr="00A63D4C">
              <w:rPr>
                <w:b/>
                <w:bCs/>
                <w:sz w:val="24"/>
                <w:szCs w:val="24"/>
              </w:rPr>
              <w:t>Period</w:t>
            </w:r>
          </w:p>
          <w:p w:rsidR="00BB5600" w:rsidRPr="00A63D4C" w:rsidRDefault="00BB5600" w:rsidP="004D7B81">
            <w:pPr>
              <w:widowControl w:val="0"/>
              <w:rPr>
                <w:b/>
                <w:bCs/>
                <w:sz w:val="24"/>
                <w:szCs w:val="24"/>
              </w:rPr>
            </w:pPr>
          </w:p>
        </w:tc>
      </w:tr>
      <w:tr w:rsidR="007B0476" w:rsidRPr="00A63D4C" w:rsidTr="00AC084C">
        <w:trPr>
          <w:trHeight w:val="420"/>
        </w:trPr>
        <w:tc>
          <w:tcPr>
            <w:tcW w:w="0" w:type="auto"/>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7B0476" w:rsidRPr="00A63D4C" w:rsidRDefault="007B0476">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7B0476" w:rsidRPr="00A63D4C" w:rsidRDefault="00AC084C" w:rsidP="00FE2EB9">
            <w:pPr>
              <w:widowControl w:val="0"/>
              <w:rPr>
                <w:sz w:val="24"/>
                <w:szCs w:val="24"/>
              </w:rPr>
            </w:pPr>
            <w:r w:rsidRPr="00A63D4C">
              <w:rPr>
                <w:sz w:val="24"/>
                <w:szCs w:val="24"/>
              </w:rPr>
              <w:t>Sunday</w:t>
            </w:r>
          </w:p>
        </w:tc>
        <w:tc>
          <w:tcPr>
            <w:tcW w:w="5619" w:type="dxa"/>
            <w:gridSpan w:val="3"/>
            <w:tcBorders>
              <w:top w:val="single" w:sz="4" w:space="0" w:color="auto"/>
              <w:left w:val="single" w:sz="4" w:space="0" w:color="auto"/>
              <w:bottom w:val="single" w:sz="4" w:space="0" w:color="auto"/>
              <w:right w:val="single" w:sz="4" w:space="0" w:color="auto"/>
            </w:tcBorders>
          </w:tcPr>
          <w:p w:rsidR="007B0476" w:rsidRPr="00A63D4C" w:rsidRDefault="00075200" w:rsidP="001B090E">
            <w:pPr>
              <w:widowControl w:val="0"/>
              <w:jc w:val="center"/>
              <w:rPr>
                <w:b/>
                <w:bCs/>
                <w:sz w:val="24"/>
                <w:szCs w:val="24"/>
              </w:rPr>
            </w:pPr>
            <w:r>
              <w:rPr>
                <w:b/>
                <w:bCs/>
                <w:sz w:val="24"/>
                <w:szCs w:val="24"/>
              </w:rPr>
              <w:t>3,8</w:t>
            </w:r>
          </w:p>
        </w:tc>
      </w:tr>
      <w:tr w:rsidR="007B0476" w:rsidRPr="00A63D4C" w:rsidTr="00AC084C">
        <w:trPr>
          <w:trHeight w:val="315"/>
        </w:trPr>
        <w:tc>
          <w:tcPr>
            <w:tcW w:w="0" w:type="auto"/>
            <w:vMerge/>
            <w:tcBorders>
              <w:left w:val="single" w:sz="8" w:space="0" w:color="000000"/>
              <w:right w:val="single" w:sz="4" w:space="0" w:color="auto"/>
            </w:tcBorders>
            <w:tcMar>
              <w:top w:w="58" w:type="dxa"/>
              <w:left w:w="58" w:type="dxa"/>
              <w:bottom w:w="58" w:type="dxa"/>
              <w:right w:w="58" w:type="dxa"/>
            </w:tcMar>
            <w:hideMark/>
          </w:tcPr>
          <w:p w:rsidR="007B0476" w:rsidRPr="00A63D4C" w:rsidRDefault="007B0476">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7B0476" w:rsidRPr="00A63D4C" w:rsidRDefault="00AC084C" w:rsidP="00FE2EB9">
            <w:pPr>
              <w:widowControl w:val="0"/>
              <w:rPr>
                <w:sz w:val="24"/>
                <w:szCs w:val="24"/>
              </w:rPr>
            </w:pPr>
            <w:r w:rsidRPr="00A63D4C">
              <w:rPr>
                <w:sz w:val="24"/>
                <w:szCs w:val="24"/>
              </w:rPr>
              <w:t>Monday</w:t>
            </w:r>
          </w:p>
        </w:tc>
        <w:tc>
          <w:tcPr>
            <w:tcW w:w="5619" w:type="dxa"/>
            <w:gridSpan w:val="3"/>
            <w:tcBorders>
              <w:top w:val="single" w:sz="4" w:space="0" w:color="auto"/>
              <w:left w:val="single" w:sz="4" w:space="0" w:color="auto"/>
              <w:bottom w:val="single" w:sz="4" w:space="0" w:color="auto"/>
              <w:right w:val="single" w:sz="4" w:space="0" w:color="auto"/>
            </w:tcBorders>
          </w:tcPr>
          <w:p w:rsidR="007B0476" w:rsidRPr="00A63D4C" w:rsidRDefault="00075200" w:rsidP="001B090E">
            <w:pPr>
              <w:widowControl w:val="0"/>
              <w:jc w:val="center"/>
              <w:rPr>
                <w:b/>
                <w:bCs/>
                <w:sz w:val="24"/>
                <w:szCs w:val="24"/>
              </w:rPr>
            </w:pPr>
            <w:r>
              <w:rPr>
                <w:b/>
                <w:bCs/>
                <w:sz w:val="24"/>
                <w:szCs w:val="24"/>
              </w:rPr>
              <w:t>6</w:t>
            </w:r>
          </w:p>
        </w:tc>
      </w:tr>
      <w:tr w:rsidR="00102BF6" w:rsidRPr="00A63D4C" w:rsidTr="00AC084C">
        <w:trPr>
          <w:trHeight w:val="315"/>
        </w:trPr>
        <w:tc>
          <w:tcPr>
            <w:tcW w:w="0" w:type="auto"/>
            <w:vMerge/>
            <w:tcBorders>
              <w:left w:val="single" w:sz="8" w:space="0" w:color="000000"/>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02BF6" w:rsidRPr="00A63D4C" w:rsidRDefault="00AC084C" w:rsidP="00FE2EB9">
            <w:pPr>
              <w:widowControl w:val="0"/>
              <w:rPr>
                <w:sz w:val="24"/>
                <w:szCs w:val="24"/>
              </w:rPr>
            </w:pPr>
            <w:r w:rsidRPr="00A63D4C">
              <w:rPr>
                <w:sz w:val="24"/>
                <w:szCs w:val="24"/>
              </w:rPr>
              <w:t>Tuesday</w:t>
            </w:r>
          </w:p>
        </w:tc>
        <w:tc>
          <w:tcPr>
            <w:tcW w:w="5619" w:type="dxa"/>
            <w:gridSpan w:val="3"/>
            <w:tcBorders>
              <w:top w:val="single" w:sz="4" w:space="0" w:color="auto"/>
              <w:left w:val="single" w:sz="4" w:space="0" w:color="auto"/>
              <w:bottom w:val="single" w:sz="4" w:space="0" w:color="auto"/>
              <w:right w:val="single" w:sz="4" w:space="0" w:color="auto"/>
            </w:tcBorders>
          </w:tcPr>
          <w:p w:rsidR="00102BF6" w:rsidRPr="00A63D4C" w:rsidRDefault="00075200" w:rsidP="001B090E">
            <w:pPr>
              <w:widowControl w:val="0"/>
              <w:jc w:val="center"/>
              <w:rPr>
                <w:b/>
                <w:bCs/>
                <w:sz w:val="24"/>
                <w:szCs w:val="24"/>
              </w:rPr>
            </w:pPr>
            <w:r>
              <w:rPr>
                <w:b/>
                <w:bCs/>
                <w:sz w:val="24"/>
                <w:szCs w:val="24"/>
              </w:rPr>
              <w:t>3</w:t>
            </w:r>
          </w:p>
        </w:tc>
      </w:tr>
      <w:tr w:rsidR="00102BF6" w:rsidRPr="00A63D4C" w:rsidTr="00AC084C">
        <w:trPr>
          <w:trHeight w:val="409"/>
        </w:trPr>
        <w:tc>
          <w:tcPr>
            <w:tcW w:w="0" w:type="auto"/>
            <w:vMerge/>
            <w:tcBorders>
              <w:left w:val="single" w:sz="8" w:space="0" w:color="000000"/>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02BF6" w:rsidRPr="00A63D4C" w:rsidRDefault="00AC084C" w:rsidP="00FE2EB9">
            <w:pPr>
              <w:widowControl w:val="0"/>
              <w:rPr>
                <w:sz w:val="24"/>
                <w:szCs w:val="24"/>
              </w:rPr>
            </w:pPr>
            <w:r w:rsidRPr="00A63D4C">
              <w:rPr>
                <w:sz w:val="24"/>
                <w:szCs w:val="24"/>
              </w:rPr>
              <w:t>Wednesday</w:t>
            </w:r>
          </w:p>
        </w:tc>
        <w:tc>
          <w:tcPr>
            <w:tcW w:w="5619" w:type="dxa"/>
            <w:gridSpan w:val="3"/>
            <w:tcBorders>
              <w:top w:val="single" w:sz="4" w:space="0" w:color="auto"/>
              <w:left w:val="single" w:sz="4" w:space="0" w:color="auto"/>
              <w:bottom w:val="single" w:sz="4" w:space="0" w:color="auto"/>
              <w:right w:val="single" w:sz="4" w:space="0" w:color="auto"/>
            </w:tcBorders>
          </w:tcPr>
          <w:p w:rsidR="00102BF6" w:rsidRPr="00A63D4C" w:rsidRDefault="00075200" w:rsidP="001B090E">
            <w:pPr>
              <w:widowControl w:val="0"/>
              <w:jc w:val="center"/>
              <w:rPr>
                <w:b/>
                <w:bCs/>
                <w:sz w:val="24"/>
                <w:szCs w:val="24"/>
              </w:rPr>
            </w:pPr>
            <w:r>
              <w:rPr>
                <w:b/>
                <w:bCs/>
                <w:sz w:val="24"/>
                <w:szCs w:val="24"/>
              </w:rPr>
              <w:t>4,5,6</w:t>
            </w:r>
          </w:p>
        </w:tc>
      </w:tr>
      <w:tr w:rsidR="00102BF6" w:rsidRPr="00A63D4C" w:rsidTr="00AC084C">
        <w:trPr>
          <w:trHeight w:val="355"/>
        </w:trPr>
        <w:tc>
          <w:tcPr>
            <w:tcW w:w="0" w:type="auto"/>
            <w:vMerge/>
            <w:tcBorders>
              <w:left w:val="single" w:sz="8" w:space="0" w:color="000000"/>
              <w:bottom w:val="single" w:sz="8" w:space="0" w:color="000000"/>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p>
        </w:tc>
        <w:tc>
          <w:tcPr>
            <w:tcW w:w="0" w:type="auto"/>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102BF6" w:rsidRPr="00A63D4C" w:rsidRDefault="00AC084C" w:rsidP="00FE2EB9">
            <w:pPr>
              <w:widowControl w:val="0"/>
              <w:rPr>
                <w:sz w:val="24"/>
                <w:szCs w:val="24"/>
              </w:rPr>
            </w:pPr>
            <w:r>
              <w:rPr>
                <w:sz w:val="24"/>
                <w:szCs w:val="24"/>
              </w:rPr>
              <w:t>Thursday</w:t>
            </w:r>
          </w:p>
        </w:tc>
        <w:tc>
          <w:tcPr>
            <w:tcW w:w="5619" w:type="dxa"/>
            <w:gridSpan w:val="3"/>
            <w:tcBorders>
              <w:top w:val="single" w:sz="4" w:space="0" w:color="auto"/>
              <w:left w:val="single" w:sz="4" w:space="0" w:color="auto"/>
              <w:bottom w:val="single" w:sz="8" w:space="0" w:color="000000"/>
              <w:right w:val="single" w:sz="4" w:space="0" w:color="auto"/>
            </w:tcBorders>
          </w:tcPr>
          <w:p w:rsidR="00102BF6" w:rsidRPr="00A63D4C" w:rsidRDefault="00075200" w:rsidP="001B090E">
            <w:pPr>
              <w:widowControl w:val="0"/>
              <w:jc w:val="center"/>
              <w:rPr>
                <w:b/>
                <w:bCs/>
                <w:sz w:val="24"/>
                <w:szCs w:val="24"/>
              </w:rPr>
            </w:pPr>
            <w:r>
              <w:rPr>
                <w:b/>
                <w:bCs/>
                <w:sz w:val="24"/>
                <w:szCs w:val="24"/>
              </w:rPr>
              <w:t>1,2,3</w:t>
            </w:r>
          </w:p>
        </w:tc>
      </w:tr>
      <w:tr w:rsidR="00102BF6" w:rsidRPr="00A63D4C" w:rsidTr="007970A5">
        <w:trPr>
          <w:trHeight w:val="194"/>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rsidP="006930B7">
            <w:pPr>
              <w:widowControl w:val="0"/>
              <w:rPr>
                <w:b/>
                <w:bCs/>
                <w:sz w:val="24"/>
                <w:szCs w:val="24"/>
              </w:rPr>
            </w:pPr>
            <w:r w:rsidRPr="00A63D4C">
              <w:rPr>
                <w:b/>
                <w:bCs/>
                <w:sz w:val="24"/>
                <w:szCs w:val="24"/>
              </w:rPr>
              <w:t>Office Phone</w:t>
            </w:r>
          </w:p>
          <w:p w:rsidR="00102BF6" w:rsidRPr="00A63D4C" w:rsidRDefault="00102BF6">
            <w:pPr>
              <w:widowControl w:val="0"/>
              <w:rPr>
                <w:b/>
                <w:bCs/>
                <w:sz w:val="24"/>
                <w:szCs w:val="24"/>
              </w:rPr>
            </w:pP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102BF6" w:rsidRPr="00A63D4C" w:rsidRDefault="00102BF6" w:rsidP="00A83525">
            <w:pPr>
              <w:widowControl w:val="0"/>
              <w:rPr>
                <w:sz w:val="24"/>
                <w:szCs w:val="24"/>
              </w:rPr>
            </w:pPr>
            <w:r w:rsidRPr="00A63D4C">
              <w:rPr>
                <w:sz w:val="24"/>
                <w:szCs w:val="24"/>
              </w:rPr>
              <w:t>03-3459000 Extension: 36</w:t>
            </w:r>
            <w:r w:rsidR="001E1EB3">
              <w:rPr>
                <w:sz w:val="24"/>
                <w:szCs w:val="24"/>
              </w:rPr>
              <w:t>69</w:t>
            </w:r>
          </w:p>
        </w:tc>
      </w:tr>
      <w:tr w:rsidR="007970A5" w:rsidRPr="00A63D4C" w:rsidTr="00AC084C">
        <w:trPr>
          <w:trHeight w:val="45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7970A5" w:rsidRPr="00A63D4C" w:rsidRDefault="007970A5" w:rsidP="00017D78">
            <w:pPr>
              <w:widowControl w:val="0"/>
              <w:rPr>
                <w:b/>
                <w:bCs/>
                <w:sz w:val="24"/>
                <w:szCs w:val="24"/>
              </w:rPr>
            </w:pPr>
            <w:r w:rsidRPr="00A63D4C">
              <w:rPr>
                <w:b/>
                <w:bCs/>
                <w:sz w:val="24"/>
                <w:szCs w:val="24"/>
              </w:rPr>
              <w:t xml:space="preserve">Email </w:t>
            </w:r>
          </w:p>
        </w:tc>
        <w:tc>
          <w:tcPr>
            <w:tcW w:w="2204" w:type="dxa"/>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7970A5" w:rsidRPr="00A63D4C" w:rsidRDefault="00391689" w:rsidP="00AC084C">
            <w:pPr>
              <w:widowControl w:val="0"/>
              <w:rPr>
                <w:sz w:val="24"/>
                <w:szCs w:val="24"/>
              </w:rPr>
            </w:pPr>
            <w:hyperlink r:id="rId11" w:history="1">
              <w:r w:rsidR="00AC084C" w:rsidRPr="0011780D">
                <w:rPr>
                  <w:rStyle w:val="Hyperlink"/>
                  <w:sz w:val="24"/>
                  <w:szCs w:val="24"/>
                </w:rPr>
                <w:t>muqbelm@ucj.edu.sa</w:t>
              </w:r>
            </w:hyperlink>
            <w:r w:rsidR="007970A5" w:rsidRPr="00A63D4C">
              <w:rPr>
                <w:sz w:val="24"/>
                <w:szCs w:val="24"/>
              </w:rPr>
              <w:t xml:space="preserve"> </w:t>
            </w:r>
          </w:p>
        </w:tc>
        <w:tc>
          <w:tcPr>
            <w:tcW w:w="2258" w:type="dxa"/>
            <w:tcBorders>
              <w:top w:val="single" w:sz="18" w:space="0" w:color="auto"/>
              <w:left w:val="single" w:sz="4" w:space="0" w:color="auto"/>
              <w:bottom w:val="single" w:sz="18" w:space="0" w:color="auto"/>
              <w:right w:val="single" w:sz="4" w:space="0" w:color="auto"/>
            </w:tcBorders>
          </w:tcPr>
          <w:p w:rsidR="007970A5" w:rsidRPr="00A63D4C" w:rsidRDefault="007970A5" w:rsidP="007970A5">
            <w:pPr>
              <w:widowControl w:val="0"/>
              <w:jc w:val="center"/>
              <w:rPr>
                <w:sz w:val="24"/>
                <w:szCs w:val="24"/>
              </w:rPr>
            </w:pPr>
            <w:r w:rsidRPr="00CE0BEB">
              <w:rPr>
                <w:b/>
                <w:sz w:val="24"/>
                <w:szCs w:val="24"/>
              </w:rPr>
              <w:t>Website:</w:t>
            </w:r>
          </w:p>
        </w:tc>
        <w:tc>
          <w:tcPr>
            <w:tcW w:w="3361" w:type="dxa"/>
            <w:gridSpan w:val="2"/>
            <w:tcBorders>
              <w:top w:val="single" w:sz="18" w:space="0" w:color="auto"/>
              <w:left w:val="single" w:sz="4" w:space="0" w:color="auto"/>
              <w:bottom w:val="single" w:sz="18" w:space="0" w:color="auto"/>
              <w:right w:val="single" w:sz="4" w:space="0" w:color="auto"/>
            </w:tcBorders>
          </w:tcPr>
          <w:p w:rsidR="007970A5" w:rsidRPr="00A63D4C" w:rsidRDefault="007970A5" w:rsidP="00AC084C">
            <w:pPr>
              <w:widowControl w:val="0"/>
              <w:rPr>
                <w:sz w:val="24"/>
                <w:szCs w:val="24"/>
              </w:rPr>
            </w:pPr>
            <w:r>
              <w:rPr>
                <w:sz w:val="24"/>
                <w:szCs w:val="24"/>
              </w:rPr>
              <w:t xml:space="preserve">     </w:t>
            </w:r>
            <w:hyperlink r:id="rId12" w:history="1">
              <w:r w:rsidR="00AC084C" w:rsidRPr="0011780D">
                <w:rPr>
                  <w:rStyle w:val="Hyperlink"/>
                  <w:sz w:val="24"/>
                  <w:szCs w:val="24"/>
                </w:rPr>
                <w:t>www.muqbelm.weebly.com</w:t>
              </w:r>
            </w:hyperlink>
          </w:p>
        </w:tc>
      </w:tr>
      <w:tr w:rsidR="001A2F5E" w:rsidRPr="00A63D4C" w:rsidTr="00AC084C">
        <w:trPr>
          <w:trHeight w:val="255"/>
        </w:trPr>
        <w:tc>
          <w:tcPr>
            <w:tcW w:w="0" w:type="auto"/>
            <w:gridSpan w:val="2"/>
            <w:tcBorders>
              <w:top w:val="single" w:sz="18" w:space="0" w:color="auto"/>
              <w:left w:val="single" w:sz="8" w:space="0" w:color="000000"/>
              <w:right w:val="single" w:sz="4" w:space="0" w:color="auto"/>
            </w:tcBorders>
            <w:tcMar>
              <w:top w:w="58" w:type="dxa"/>
              <w:left w:w="58" w:type="dxa"/>
              <w:bottom w:w="58" w:type="dxa"/>
              <w:right w:w="58" w:type="dxa"/>
            </w:tcMar>
            <w:hideMark/>
          </w:tcPr>
          <w:p w:rsidR="00102BF6" w:rsidRPr="00A63D4C" w:rsidRDefault="00102BF6" w:rsidP="001B090E">
            <w:pPr>
              <w:widowControl w:val="0"/>
              <w:jc w:val="center"/>
              <w:rPr>
                <w:b/>
                <w:bCs/>
                <w:sz w:val="24"/>
                <w:szCs w:val="24"/>
              </w:rPr>
            </w:pPr>
            <w:r w:rsidRPr="00A63D4C">
              <w:rPr>
                <w:b/>
                <w:bCs/>
                <w:sz w:val="24"/>
                <w:szCs w:val="24"/>
              </w:rPr>
              <w:t>Sections</w:t>
            </w:r>
          </w:p>
        </w:tc>
        <w:tc>
          <w:tcPr>
            <w:tcW w:w="2258" w:type="dxa"/>
            <w:tcBorders>
              <w:top w:val="single" w:sz="18" w:space="0" w:color="auto"/>
              <w:left w:val="single" w:sz="4" w:space="0" w:color="auto"/>
              <w:bottom w:val="single" w:sz="4" w:space="0" w:color="auto"/>
              <w:right w:val="single" w:sz="4" w:space="0" w:color="auto"/>
            </w:tcBorders>
            <w:vAlign w:val="center"/>
          </w:tcPr>
          <w:p w:rsidR="00102BF6" w:rsidRPr="00A63D4C" w:rsidRDefault="00102BF6" w:rsidP="001B090E">
            <w:pPr>
              <w:widowControl w:val="0"/>
              <w:jc w:val="center"/>
              <w:rPr>
                <w:b/>
                <w:bCs/>
                <w:sz w:val="24"/>
                <w:szCs w:val="24"/>
              </w:rPr>
            </w:pPr>
            <w:r w:rsidRPr="00A63D4C">
              <w:rPr>
                <w:b/>
                <w:bCs/>
                <w:sz w:val="24"/>
                <w:szCs w:val="24"/>
              </w:rPr>
              <w:t>201</w:t>
            </w:r>
          </w:p>
        </w:tc>
        <w:tc>
          <w:tcPr>
            <w:tcW w:w="1853" w:type="dxa"/>
            <w:tcBorders>
              <w:top w:val="single" w:sz="18" w:space="0" w:color="auto"/>
              <w:left w:val="single" w:sz="4" w:space="0" w:color="auto"/>
              <w:bottom w:val="single" w:sz="4" w:space="0" w:color="auto"/>
              <w:right w:val="single" w:sz="4" w:space="0" w:color="auto"/>
            </w:tcBorders>
            <w:vAlign w:val="center"/>
          </w:tcPr>
          <w:p w:rsidR="00102BF6" w:rsidRPr="00A63D4C" w:rsidRDefault="00102BF6" w:rsidP="001B090E">
            <w:pPr>
              <w:widowControl w:val="0"/>
              <w:jc w:val="center"/>
              <w:rPr>
                <w:b/>
                <w:bCs/>
                <w:sz w:val="24"/>
                <w:szCs w:val="24"/>
              </w:rPr>
            </w:pPr>
            <w:r w:rsidRPr="00A63D4C">
              <w:rPr>
                <w:b/>
                <w:bCs/>
                <w:sz w:val="24"/>
                <w:szCs w:val="24"/>
              </w:rPr>
              <w:t>202</w:t>
            </w:r>
          </w:p>
        </w:tc>
        <w:tc>
          <w:tcPr>
            <w:tcW w:w="1508" w:type="dxa"/>
            <w:tcBorders>
              <w:top w:val="single" w:sz="18" w:space="0" w:color="auto"/>
              <w:left w:val="single" w:sz="4" w:space="0" w:color="auto"/>
              <w:bottom w:val="single" w:sz="4" w:space="0" w:color="auto"/>
              <w:right w:val="single" w:sz="4" w:space="0" w:color="auto"/>
            </w:tcBorders>
            <w:vAlign w:val="center"/>
          </w:tcPr>
          <w:p w:rsidR="00102BF6" w:rsidRPr="00A63D4C" w:rsidRDefault="00102BF6" w:rsidP="001A2F5E">
            <w:pPr>
              <w:widowControl w:val="0"/>
              <w:jc w:val="center"/>
              <w:rPr>
                <w:b/>
                <w:bCs/>
                <w:sz w:val="24"/>
                <w:szCs w:val="24"/>
              </w:rPr>
            </w:pPr>
            <w:r w:rsidRPr="00A63D4C">
              <w:rPr>
                <w:b/>
                <w:bCs/>
                <w:sz w:val="24"/>
                <w:szCs w:val="24"/>
              </w:rPr>
              <w:t>20</w:t>
            </w:r>
            <w:r w:rsidR="001E1EB3">
              <w:rPr>
                <w:b/>
                <w:bCs/>
                <w:sz w:val="24"/>
                <w:szCs w:val="24"/>
              </w:rPr>
              <w:t>3</w:t>
            </w:r>
          </w:p>
        </w:tc>
      </w:tr>
      <w:tr w:rsidR="00AC084C" w:rsidRPr="00A63D4C" w:rsidTr="00AC084C">
        <w:trPr>
          <w:trHeight w:val="122"/>
        </w:trPr>
        <w:tc>
          <w:tcPr>
            <w:tcW w:w="0" w:type="auto"/>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AC084C" w:rsidRPr="00A63D4C" w:rsidRDefault="00AC084C" w:rsidP="000535D2">
            <w:pPr>
              <w:widowControl w:val="0"/>
              <w:jc w:val="center"/>
              <w:rPr>
                <w:b/>
                <w:bCs/>
                <w:sz w:val="24"/>
                <w:szCs w:val="24"/>
              </w:rPr>
            </w:pPr>
          </w:p>
          <w:p w:rsidR="00AC084C" w:rsidRPr="00A63D4C" w:rsidRDefault="00AC084C" w:rsidP="000535D2">
            <w:pPr>
              <w:widowControl w:val="0"/>
              <w:jc w:val="center"/>
              <w:rPr>
                <w:b/>
                <w:bCs/>
                <w:sz w:val="24"/>
                <w:szCs w:val="24"/>
              </w:rPr>
            </w:pPr>
          </w:p>
          <w:p w:rsidR="00AC084C" w:rsidRPr="00A63D4C" w:rsidRDefault="00AC084C" w:rsidP="000535D2">
            <w:pPr>
              <w:widowControl w:val="0"/>
              <w:jc w:val="center"/>
              <w:rPr>
                <w:b/>
                <w:bCs/>
                <w:sz w:val="24"/>
                <w:szCs w:val="24"/>
              </w:rPr>
            </w:pPr>
          </w:p>
          <w:p w:rsidR="00AC084C" w:rsidRPr="00A63D4C" w:rsidRDefault="00AC084C" w:rsidP="000535D2">
            <w:pPr>
              <w:widowControl w:val="0"/>
              <w:jc w:val="center"/>
              <w:rPr>
                <w:b/>
                <w:bCs/>
                <w:sz w:val="24"/>
                <w:szCs w:val="24"/>
              </w:rPr>
            </w:pPr>
          </w:p>
          <w:p w:rsidR="00AC084C" w:rsidRPr="00A63D4C" w:rsidRDefault="00AC084C" w:rsidP="000535D2">
            <w:pPr>
              <w:widowControl w:val="0"/>
              <w:jc w:val="center"/>
              <w:rPr>
                <w:b/>
                <w:bCs/>
                <w:sz w:val="24"/>
                <w:szCs w:val="24"/>
              </w:rPr>
            </w:pPr>
            <w:r w:rsidRPr="00A63D4C">
              <w:rPr>
                <w:b/>
                <w:bCs/>
                <w:sz w:val="24"/>
                <w:szCs w:val="24"/>
              </w:rPr>
              <w:t>Class hours</w:t>
            </w:r>
          </w:p>
        </w:tc>
        <w:tc>
          <w:tcPr>
            <w:tcW w:w="0" w:type="auto"/>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C084C" w:rsidRPr="00A63D4C" w:rsidRDefault="00AC084C" w:rsidP="000B4413">
            <w:pPr>
              <w:widowControl w:val="0"/>
              <w:rPr>
                <w:sz w:val="24"/>
                <w:szCs w:val="24"/>
              </w:rPr>
            </w:pPr>
            <w:r w:rsidRPr="00A63D4C">
              <w:rPr>
                <w:sz w:val="24"/>
                <w:szCs w:val="24"/>
              </w:rPr>
              <w:t>Sunday</w:t>
            </w:r>
          </w:p>
        </w:tc>
        <w:tc>
          <w:tcPr>
            <w:tcW w:w="2258" w:type="dxa"/>
            <w:tcBorders>
              <w:top w:val="single" w:sz="18" w:space="0" w:color="auto"/>
              <w:left w:val="single" w:sz="4" w:space="0" w:color="auto"/>
              <w:bottom w:val="single" w:sz="4" w:space="0" w:color="auto"/>
              <w:right w:val="single" w:sz="4" w:space="0" w:color="auto"/>
            </w:tcBorders>
          </w:tcPr>
          <w:p w:rsidR="00AC084C" w:rsidRPr="00A63D4C" w:rsidRDefault="00AC084C" w:rsidP="004D7B81">
            <w:pPr>
              <w:widowControl w:val="0"/>
              <w:jc w:val="center"/>
              <w:rPr>
                <w:b/>
                <w:bCs/>
                <w:sz w:val="24"/>
                <w:szCs w:val="24"/>
              </w:rPr>
            </w:pPr>
          </w:p>
        </w:tc>
        <w:tc>
          <w:tcPr>
            <w:tcW w:w="1853" w:type="dxa"/>
            <w:tcBorders>
              <w:top w:val="single" w:sz="18" w:space="0" w:color="auto"/>
              <w:left w:val="single" w:sz="4" w:space="0" w:color="auto"/>
              <w:bottom w:val="single" w:sz="4" w:space="0" w:color="auto"/>
              <w:right w:val="single" w:sz="4" w:space="0" w:color="auto"/>
            </w:tcBorders>
          </w:tcPr>
          <w:p w:rsidR="00AC084C" w:rsidRPr="00A63D4C" w:rsidRDefault="001E1EB3" w:rsidP="004D7B81">
            <w:pPr>
              <w:widowControl w:val="0"/>
              <w:jc w:val="center"/>
              <w:rPr>
                <w:b/>
                <w:bCs/>
                <w:sz w:val="24"/>
                <w:szCs w:val="24"/>
              </w:rPr>
            </w:pPr>
            <w:r>
              <w:rPr>
                <w:b/>
                <w:bCs/>
                <w:sz w:val="24"/>
                <w:szCs w:val="24"/>
              </w:rPr>
              <w:t>6,7</w:t>
            </w:r>
          </w:p>
        </w:tc>
        <w:tc>
          <w:tcPr>
            <w:tcW w:w="1508" w:type="dxa"/>
            <w:tcBorders>
              <w:top w:val="single" w:sz="18" w:space="0" w:color="auto"/>
              <w:left w:val="single" w:sz="4" w:space="0" w:color="auto"/>
              <w:bottom w:val="single" w:sz="4" w:space="0" w:color="auto"/>
              <w:right w:val="single" w:sz="4" w:space="0" w:color="auto"/>
            </w:tcBorders>
          </w:tcPr>
          <w:p w:rsidR="00AC084C" w:rsidRPr="00A63D4C" w:rsidRDefault="001E1EB3" w:rsidP="004D7B81">
            <w:pPr>
              <w:widowControl w:val="0"/>
              <w:jc w:val="center"/>
              <w:rPr>
                <w:b/>
                <w:bCs/>
                <w:sz w:val="24"/>
                <w:szCs w:val="24"/>
              </w:rPr>
            </w:pPr>
            <w:r>
              <w:rPr>
                <w:b/>
                <w:bCs/>
                <w:sz w:val="24"/>
                <w:szCs w:val="24"/>
              </w:rPr>
              <w:t>4,5</w:t>
            </w:r>
          </w:p>
        </w:tc>
      </w:tr>
      <w:tr w:rsidR="00AC084C" w:rsidRPr="00A63D4C" w:rsidTr="00AC084C">
        <w:trPr>
          <w:trHeight w:val="273"/>
        </w:trPr>
        <w:tc>
          <w:tcPr>
            <w:tcW w:w="0" w:type="auto"/>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AC084C" w:rsidRPr="00A63D4C" w:rsidRDefault="00AC084C">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C084C" w:rsidRPr="00A63D4C" w:rsidRDefault="00AC084C" w:rsidP="000B4413">
            <w:pPr>
              <w:widowControl w:val="0"/>
              <w:rPr>
                <w:sz w:val="24"/>
                <w:szCs w:val="24"/>
              </w:rPr>
            </w:pPr>
            <w:r w:rsidRPr="00A63D4C">
              <w:rPr>
                <w:sz w:val="24"/>
                <w:szCs w:val="24"/>
              </w:rPr>
              <w:t>Monday</w:t>
            </w:r>
          </w:p>
        </w:tc>
        <w:tc>
          <w:tcPr>
            <w:tcW w:w="225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r>
              <w:rPr>
                <w:b/>
                <w:bCs/>
                <w:sz w:val="24"/>
                <w:szCs w:val="24"/>
              </w:rPr>
              <w:t>1,2</w:t>
            </w:r>
          </w:p>
        </w:tc>
        <w:tc>
          <w:tcPr>
            <w:tcW w:w="1853"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r>
      <w:tr w:rsidR="00AC084C" w:rsidRPr="00A63D4C" w:rsidTr="00AC084C">
        <w:trPr>
          <w:trHeight w:val="270"/>
        </w:trPr>
        <w:tc>
          <w:tcPr>
            <w:tcW w:w="0" w:type="auto"/>
            <w:vMerge/>
            <w:tcBorders>
              <w:left w:val="single" w:sz="8" w:space="0" w:color="000000"/>
              <w:right w:val="single" w:sz="4" w:space="0" w:color="auto"/>
            </w:tcBorders>
            <w:tcMar>
              <w:top w:w="58" w:type="dxa"/>
              <w:left w:w="58" w:type="dxa"/>
              <w:bottom w:w="58" w:type="dxa"/>
              <w:right w:w="58" w:type="dxa"/>
            </w:tcMar>
            <w:hideMark/>
          </w:tcPr>
          <w:p w:rsidR="00AC084C" w:rsidRPr="00A63D4C" w:rsidRDefault="00AC084C">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C084C" w:rsidRPr="00A63D4C" w:rsidRDefault="00AC084C" w:rsidP="000B4413">
            <w:pPr>
              <w:widowControl w:val="0"/>
              <w:rPr>
                <w:sz w:val="24"/>
                <w:szCs w:val="24"/>
              </w:rPr>
            </w:pPr>
            <w:r w:rsidRPr="00A63D4C">
              <w:rPr>
                <w:sz w:val="24"/>
                <w:szCs w:val="24"/>
              </w:rPr>
              <w:t>Tuesday</w:t>
            </w:r>
          </w:p>
        </w:tc>
        <w:tc>
          <w:tcPr>
            <w:tcW w:w="225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F850D9">
            <w:pPr>
              <w:widowControl w:val="0"/>
              <w:jc w:val="center"/>
              <w:rPr>
                <w:b/>
                <w:bCs/>
                <w:sz w:val="24"/>
                <w:szCs w:val="24"/>
              </w:rPr>
            </w:pPr>
            <w:r>
              <w:rPr>
                <w:b/>
                <w:bCs/>
                <w:sz w:val="24"/>
                <w:szCs w:val="24"/>
              </w:rPr>
              <w:t>4,5,6</w:t>
            </w:r>
          </w:p>
        </w:tc>
        <w:tc>
          <w:tcPr>
            <w:tcW w:w="150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A2F5E">
            <w:pPr>
              <w:widowControl w:val="0"/>
              <w:jc w:val="center"/>
              <w:rPr>
                <w:b/>
                <w:bCs/>
                <w:sz w:val="24"/>
                <w:szCs w:val="24"/>
              </w:rPr>
            </w:pPr>
          </w:p>
        </w:tc>
      </w:tr>
      <w:tr w:rsidR="00AC084C" w:rsidRPr="00A63D4C" w:rsidTr="00AC084C">
        <w:trPr>
          <w:trHeight w:val="330"/>
        </w:trPr>
        <w:tc>
          <w:tcPr>
            <w:tcW w:w="0" w:type="auto"/>
            <w:vMerge/>
            <w:tcBorders>
              <w:left w:val="single" w:sz="8" w:space="0" w:color="000000"/>
              <w:right w:val="single" w:sz="4" w:space="0" w:color="auto"/>
            </w:tcBorders>
            <w:tcMar>
              <w:top w:w="58" w:type="dxa"/>
              <w:left w:w="58" w:type="dxa"/>
              <w:bottom w:w="58" w:type="dxa"/>
              <w:right w:w="58" w:type="dxa"/>
            </w:tcMar>
            <w:hideMark/>
          </w:tcPr>
          <w:p w:rsidR="00AC084C" w:rsidRPr="00A63D4C" w:rsidRDefault="00AC084C">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C084C" w:rsidRPr="00A63D4C" w:rsidRDefault="00AC084C" w:rsidP="000B4413">
            <w:pPr>
              <w:widowControl w:val="0"/>
              <w:rPr>
                <w:sz w:val="24"/>
                <w:szCs w:val="24"/>
              </w:rPr>
            </w:pPr>
            <w:r w:rsidRPr="00A63D4C">
              <w:rPr>
                <w:sz w:val="24"/>
                <w:szCs w:val="24"/>
              </w:rPr>
              <w:t>Wednesday</w:t>
            </w:r>
          </w:p>
        </w:tc>
        <w:tc>
          <w:tcPr>
            <w:tcW w:w="225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r>
              <w:rPr>
                <w:b/>
                <w:bCs/>
                <w:sz w:val="24"/>
                <w:szCs w:val="24"/>
              </w:rPr>
              <w:t>1,2,3</w:t>
            </w:r>
          </w:p>
        </w:tc>
        <w:tc>
          <w:tcPr>
            <w:tcW w:w="1853"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r>
      <w:tr w:rsidR="00AC084C" w:rsidRPr="00A63D4C" w:rsidTr="00AC084C">
        <w:trPr>
          <w:trHeight w:val="285"/>
        </w:trPr>
        <w:tc>
          <w:tcPr>
            <w:tcW w:w="0" w:type="auto"/>
            <w:vMerge/>
            <w:tcBorders>
              <w:left w:val="single" w:sz="8" w:space="0" w:color="000000"/>
              <w:right w:val="single" w:sz="4" w:space="0" w:color="auto"/>
            </w:tcBorders>
            <w:tcMar>
              <w:top w:w="58" w:type="dxa"/>
              <w:left w:w="58" w:type="dxa"/>
              <w:bottom w:w="58" w:type="dxa"/>
              <w:right w:w="58" w:type="dxa"/>
            </w:tcMar>
            <w:hideMark/>
          </w:tcPr>
          <w:p w:rsidR="00AC084C" w:rsidRPr="00A63D4C" w:rsidRDefault="00AC084C">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AC084C" w:rsidRPr="00A63D4C" w:rsidRDefault="00AC084C" w:rsidP="000B4413">
            <w:pPr>
              <w:widowControl w:val="0"/>
              <w:rPr>
                <w:sz w:val="24"/>
                <w:szCs w:val="24"/>
              </w:rPr>
            </w:pPr>
            <w:r>
              <w:rPr>
                <w:sz w:val="24"/>
                <w:szCs w:val="24"/>
              </w:rPr>
              <w:t>Thursday</w:t>
            </w:r>
          </w:p>
        </w:tc>
        <w:tc>
          <w:tcPr>
            <w:tcW w:w="2258"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AC084C" w:rsidRPr="00A63D4C" w:rsidRDefault="00AC084C" w:rsidP="001B090E">
            <w:pPr>
              <w:widowControl w:val="0"/>
              <w:jc w:val="center"/>
              <w:rPr>
                <w:b/>
                <w:bCs/>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AC084C" w:rsidRPr="00A63D4C" w:rsidRDefault="001E1EB3" w:rsidP="007B0476">
            <w:pPr>
              <w:widowControl w:val="0"/>
              <w:jc w:val="center"/>
              <w:rPr>
                <w:b/>
                <w:bCs/>
                <w:sz w:val="24"/>
                <w:szCs w:val="24"/>
              </w:rPr>
            </w:pPr>
            <w:r>
              <w:rPr>
                <w:b/>
                <w:bCs/>
                <w:sz w:val="24"/>
                <w:szCs w:val="24"/>
              </w:rPr>
              <w:t>4,5,6</w:t>
            </w:r>
          </w:p>
        </w:tc>
      </w:tr>
      <w:tr w:rsidR="00102BF6" w:rsidRPr="00A63D4C" w:rsidTr="007970A5">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r w:rsidRPr="00A63D4C">
              <w:rPr>
                <w:b/>
                <w:bCs/>
                <w:sz w:val="24"/>
                <w:szCs w:val="24"/>
              </w:rPr>
              <w:t>Prerequisites</w:t>
            </w: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102BF6" w:rsidRPr="00A63D4C" w:rsidRDefault="00B34B39" w:rsidP="00B34B39">
            <w:pPr>
              <w:rPr>
                <w:sz w:val="24"/>
                <w:szCs w:val="24"/>
              </w:rPr>
            </w:pPr>
            <w:r>
              <w:rPr>
                <w:b/>
                <w:bCs/>
                <w:sz w:val="24"/>
                <w:szCs w:val="24"/>
              </w:rPr>
              <w:t>BUS 121 Accounting 1</w:t>
            </w:r>
          </w:p>
        </w:tc>
      </w:tr>
      <w:tr w:rsidR="00102BF6" w:rsidRPr="00A63D4C" w:rsidTr="007970A5">
        <w:trPr>
          <w:trHeight w:val="705"/>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r w:rsidRPr="00A63D4C">
              <w:rPr>
                <w:b/>
                <w:bCs/>
                <w:sz w:val="24"/>
                <w:szCs w:val="24"/>
              </w:rPr>
              <w:lastRenderedPageBreak/>
              <w:t>Course Rationale</w:t>
            </w: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102BF6" w:rsidRDefault="00102BF6" w:rsidP="00EB2D0F">
            <w:pPr>
              <w:rPr>
                <w:sz w:val="24"/>
                <w:szCs w:val="24"/>
              </w:rPr>
            </w:pPr>
            <w:r w:rsidRPr="00A63D4C">
              <w:rPr>
                <w:sz w:val="24"/>
                <w:szCs w:val="24"/>
              </w:rPr>
              <w:t> Accounting is the most popular area of study worldwide with an enormous career opportunity. Having an idea about the Financial Accounting and an ability to read financial statements for decision making is imperative</w:t>
            </w:r>
            <w:r w:rsidR="00EB2D0F">
              <w:rPr>
                <w:sz w:val="24"/>
                <w:szCs w:val="24"/>
              </w:rPr>
              <w:t xml:space="preserve"> for every businessperson. This is the</w:t>
            </w:r>
            <w:r w:rsidR="00864400">
              <w:rPr>
                <w:sz w:val="24"/>
                <w:szCs w:val="24"/>
              </w:rPr>
              <w:t xml:space="preserve"> second sequel of </w:t>
            </w:r>
            <w:r w:rsidR="00EB2D0F">
              <w:rPr>
                <w:sz w:val="24"/>
                <w:szCs w:val="24"/>
              </w:rPr>
              <w:t xml:space="preserve">our </w:t>
            </w:r>
            <w:r w:rsidR="00864400">
              <w:rPr>
                <w:sz w:val="24"/>
                <w:szCs w:val="24"/>
              </w:rPr>
              <w:t xml:space="preserve">Accounting course. In this course the students </w:t>
            </w:r>
            <w:r w:rsidR="00EB2D0F">
              <w:rPr>
                <w:sz w:val="24"/>
                <w:szCs w:val="24"/>
              </w:rPr>
              <w:t xml:space="preserve">continue to build upon the knowledge base of Accounting 1 and </w:t>
            </w:r>
            <w:r w:rsidR="00864400">
              <w:rPr>
                <w:sz w:val="24"/>
                <w:szCs w:val="24"/>
              </w:rPr>
              <w:t xml:space="preserve">are expected to learn important aspects of Financial accounting like, </w:t>
            </w:r>
            <w:r w:rsidR="00A5755D">
              <w:rPr>
                <w:sz w:val="24"/>
                <w:szCs w:val="24"/>
              </w:rPr>
              <w:t>recording and maintaining Plant assets</w:t>
            </w:r>
            <w:r w:rsidR="00D3400A">
              <w:rPr>
                <w:sz w:val="24"/>
                <w:szCs w:val="24"/>
              </w:rPr>
              <w:t xml:space="preserve"> and Current Liabilities. </w:t>
            </w:r>
            <w:r w:rsidR="00A5755D">
              <w:rPr>
                <w:sz w:val="24"/>
                <w:szCs w:val="24"/>
              </w:rPr>
              <w:t>Accounting for partnerships and corporations and general aspects like long term liabilities and the statement of cash flows.</w:t>
            </w:r>
          </w:p>
          <w:p w:rsidR="00E573B1" w:rsidRPr="00A63D4C" w:rsidRDefault="00E573B1" w:rsidP="00EB2D0F"/>
        </w:tc>
      </w:tr>
      <w:tr w:rsidR="00102BF6" w:rsidRPr="00A63D4C" w:rsidTr="007970A5">
        <w:trPr>
          <w:trHeight w:val="896"/>
        </w:trPr>
        <w:tc>
          <w:tcPr>
            <w:tcW w:w="0" w:type="auto"/>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r w:rsidRPr="00A63D4C">
              <w:rPr>
                <w:b/>
                <w:bCs/>
                <w:sz w:val="24"/>
                <w:szCs w:val="24"/>
              </w:rPr>
              <w:t>Course Objectives</w:t>
            </w:r>
          </w:p>
        </w:tc>
        <w:tc>
          <w:tcPr>
            <w:tcW w:w="7823" w:type="dxa"/>
            <w:gridSpan w:val="4"/>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102BF6" w:rsidRPr="00A63D4C" w:rsidRDefault="00102BF6" w:rsidP="00913EB1">
            <w:pPr>
              <w:ind w:left="426"/>
              <w:jc w:val="both"/>
              <w:rPr>
                <w:sz w:val="24"/>
                <w:szCs w:val="24"/>
              </w:rPr>
            </w:pPr>
          </w:p>
          <w:p w:rsidR="00102BF6" w:rsidRPr="00A63D4C" w:rsidRDefault="00A5755D" w:rsidP="00BB5600">
            <w:pPr>
              <w:numPr>
                <w:ilvl w:val="0"/>
                <w:numId w:val="6"/>
              </w:numPr>
              <w:jc w:val="both"/>
              <w:rPr>
                <w:sz w:val="24"/>
                <w:szCs w:val="24"/>
              </w:rPr>
            </w:pPr>
            <w:r>
              <w:rPr>
                <w:sz w:val="24"/>
                <w:szCs w:val="24"/>
              </w:rPr>
              <w:t>Build upon the conceptual knowledge of the students’ acquired in Accounting 1</w:t>
            </w:r>
            <w:r w:rsidR="00102BF6" w:rsidRPr="00A63D4C">
              <w:rPr>
                <w:sz w:val="24"/>
                <w:szCs w:val="24"/>
              </w:rPr>
              <w:t xml:space="preserve">. </w:t>
            </w:r>
          </w:p>
          <w:p w:rsidR="00102BF6" w:rsidRPr="00A63D4C" w:rsidRDefault="00102BF6" w:rsidP="00BB5600">
            <w:pPr>
              <w:numPr>
                <w:ilvl w:val="0"/>
                <w:numId w:val="6"/>
              </w:numPr>
              <w:jc w:val="both"/>
              <w:rPr>
                <w:sz w:val="24"/>
                <w:szCs w:val="24"/>
              </w:rPr>
            </w:pPr>
            <w:r w:rsidRPr="00A63D4C">
              <w:rPr>
                <w:sz w:val="24"/>
                <w:szCs w:val="24"/>
              </w:rPr>
              <w:t xml:space="preserve">Student will be able to recognize </w:t>
            </w:r>
            <w:r w:rsidR="00A5755D">
              <w:rPr>
                <w:sz w:val="24"/>
                <w:szCs w:val="24"/>
              </w:rPr>
              <w:t>and distinguish between the different types of Plant Assets, Current liabilities</w:t>
            </w:r>
            <w:r w:rsidR="00A83E4B">
              <w:rPr>
                <w:sz w:val="24"/>
                <w:szCs w:val="24"/>
              </w:rPr>
              <w:t xml:space="preserve"> </w:t>
            </w:r>
            <w:r w:rsidR="00A5755D">
              <w:rPr>
                <w:sz w:val="24"/>
                <w:szCs w:val="24"/>
              </w:rPr>
              <w:t>and their Accounting treatment.</w:t>
            </w:r>
          </w:p>
          <w:p w:rsidR="00102BF6" w:rsidRPr="00A63D4C" w:rsidRDefault="00102BF6" w:rsidP="00BB5600">
            <w:pPr>
              <w:numPr>
                <w:ilvl w:val="0"/>
                <w:numId w:val="6"/>
              </w:numPr>
              <w:jc w:val="both"/>
              <w:rPr>
                <w:sz w:val="24"/>
                <w:szCs w:val="24"/>
              </w:rPr>
            </w:pPr>
            <w:r w:rsidRPr="00A63D4C">
              <w:rPr>
                <w:sz w:val="24"/>
                <w:szCs w:val="24"/>
              </w:rPr>
              <w:t xml:space="preserve">The course will take the student through the various </w:t>
            </w:r>
            <w:r w:rsidR="00A83E4B">
              <w:rPr>
                <w:sz w:val="24"/>
                <w:szCs w:val="24"/>
              </w:rPr>
              <w:t xml:space="preserve">aspects and </w:t>
            </w:r>
            <w:r w:rsidRPr="00A63D4C">
              <w:rPr>
                <w:sz w:val="24"/>
                <w:szCs w:val="24"/>
              </w:rPr>
              <w:t>stages of preparing</w:t>
            </w:r>
            <w:r w:rsidR="00A83E4B">
              <w:rPr>
                <w:sz w:val="24"/>
                <w:szCs w:val="24"/>
              </w:rPr>
              <w:t xml:space="preserve"> GAAP compliant Accounts for Partnerships and Corporations</w:t>
            </w:r>
            <w:r w:rsidRPr="00A63D4C">
              <w:rPr>
                <w:sz w:val="24"/>
                <w:szCs w:val="24"/>
              </w:rPr>
              <w:t xml:space="preserve">. </w:t>
            </w:r>
          </w:p>
          <w:p w:rsidR="00102BF6" w:rsidRDefault="00A83E4B" w:rsidP="00BB5600">
            <w:pPr>
              <w:numPr>
                <w:ilvl w:val="0"/>
                <w:numId w:val="6"/>
              </w:numPr>
              <w:jc w:val="both"/>
              <w:rPr>
                <w:sz w:val="24"/>
                <w:szCs w:val="24"/>
              </w:rPr>
            </w:pPr>
            <w:r>
              <w:rPr>
                <w:sz w:val="24"/>
                <w:szCs w:val="24"/>
              </w:rPr>
              <w:t>The student will be able to recognize record and analyze the various long term liabilities like bonds, notes payable and lease liabilities</w:t>
            </w:r>
            <w:r w:rsidR="00102BF6" w:rsidRPr="00A63D4C">
              <w:rPr>
                <w:sz w:val="24"/>
                <w:szCs w:val="24"/>
              </w:rPr>
              <w:t xml:space="preserve">. </w:t>
            </w:r>
          </w:p>
          <w:p w:rsidR="00A83E4B" w:rsidRPr="00A63D4C" w:rsidRDefault="00A83E4B" w:rsidP="00BB5600">
            <w:pPr>
              <w:numPr>
                <w:ilvl w:val="0"/>
                <w:numId w:val="6"/>
              </w:numPr>
              <w:jc w:val="both"/>
              <w:rPr>
                <w:sz w:val="24"/>
                <w:szCs w:val="24"/>
              </w:rPr>
            </w:pPr>
            <w:r>
              <w:rPr>
                <w:sz w:val="24"/>
                <w:szCs w:val="24"/>
              </w:rPr>
              <w:t>The course will enable the student to independently prepare Cash Flow Statements and analyze them.</w:t>
            </w:r>
          </w:p>
          <w:p w:rsidR="00102BF6" w:rsidRPr="00A63D4C" w:rsidRDefault="00102BF6" w:rsidP="00BB5600">
            <w:pPr>
              <w:rPr>
                <w:sz w:val="24"/>
                <w:szCs w:val="24"/>
              </w:rPr>
            </w:pPr>
          </w:p>
          <w:p w:rsidR="00102BF6" w:rsidRPr="00A63D4C" w:rsidRDefault="00102BF6" w:rsidP="00BB5600">
            <w:pPr>
              <w:pStyle w:val="Heading4"/>
              <w:rPr>
                <w:rFonts w:ascii="Times New Roman" w:hAnsi="Times New Roman" w:cs="Times New Roman"/>
                <w:b w:val="0"/>
                <w:color w:val="auto"/>
                <w:sz w:val="24"/>
                <w:szCs w:val="24"/>
              </w:rPr>
            </w:pPr>
            <w:r w:rsidRPr="00A63D4C">
              <w:rPr>
                <w:rFonts w:ascii="Times New Roman" w:hAnsi="Times New Roman" w:cs="Times New Roman"/>
                <w:color w:val="auto"/>
                <w:sz w:val="24"/>
                <w:szCs w:val="24"/>
              </w:rPr>
              <w:t>NEEDS AND RESOURCES</w:t>
            </w:r>
          </w:p>
          <w:p w:rsidR="00102BF6" w:rsidRDefault="00102BF6" w:rsidP="00BB5600">
            <w:pPr>
              <w:pStyle w:val="Heading3"/>
              <w:rPr>
                <w:rFonts w:ascii="Times New Roman" w:hAnsi="Times New Roman" w:cs="Times New Roman"/>
                <w:color w:val="auto"/>
                <w:sz w:val="24"/>
                <w:szCs w:val="24"/>
              </w:rPr>
            </w:pPr>
            <w:r w:rsidRPr="00A63D4C">
              <w:rPr>
                <w:rFonts w:ascii="Times New Roman" w:hAnsi="Times New Roman" w:cs="Times New Roman"/>
                <w:color w:val="auto"/>
                <w:sz w:val="24"/>
                <w:szCs w:val="24"/>
              </w:rPr>
              <w:t xml:space="preserve">To successfully complete this course, you must  </w:t>
            </w:r>
          </w:p>
          <w:p w:rsidR="00110892" w:rsidRPr="00110892" w:rsidRDefault="00110892" w:rsidP="00110892">
            <w:pPr>
              <w:ind w:left="360"/>
            </w:pPr>
          </w:p>
          <w:p w:rsidR="00110892" w:rsidRDefault="00110892" w:rsidP="00BB5600">
            <w:pPr>
              <w:numPr>
                <w:ilvl w:val="0"/>
                <w:numId w:val="7"/>
              </w:numPr>
              <w:autoSpaceDE w:val="0"/>
              <w:autoSpaceDN w:val="0"/>
              <w:rPr>
                <w:sz w:val="24"/>
                <w:szCs w:val="24"/>
              </w:rPr>
            </w:pPr>
            <w:r>
              <w:rPr>
                <w:sz w:val="24"/>
                <w:szCs w:val="24"/>
              </w:rPr>
              <w:t>Have a working knowledge of the basic elements of accounting learnt in Accounting 1.</w:t>
            </w:r>
          </w:p>
          <w:p w:rsidR="00102BF6" w:rsidRPr="00A63D4C" w:rsidRDefault="00102BF6" w:rsidP="00BB5600">
            <w:pPr>
              <w:numPr>
                <w:ilvl w:val="0"/>
                <w:numId w:val="7"/>
              </w:numPr>
              <w:autoSpaceDE w:val="0"/>
              <w:autoSpaceDN w:val="0"/>
              <w:rPr>
                <w:sz w:val="24"/>
                <w:szCs w:val="24"/>
              </w:rPr>
            </w:pPr>
            <w:r w:rsidRPr="00A63D4C">
              <w:rPr>
                <w:sz w:val="24"/>
                <w:szCs w:val="24"/>
              </w:rPr>
              <w:t>Know the basic mathematical calculations, use of simple calculator and an understanding of computer use.</w:t>
            </w:r>
          </w:p>
          <w:p w:rsidR="00102BF6" w:rsidRPr="00A63D4C" w:rsidRDefault="00102BF6" w:rsidP="00BB5600">
            <w:pPr>
              <w:numPr>
                <w:ilvl w:val="0"/>
                <w:numId w:val="7"/>
              </w:numPr>
              <w:autoSpaceDE w:val="0"/>
              <w:autoSpaceDN w:val="0"/>
              <w:rPr>
                <w:sz w:val="24"/>
                <w:szCs w:val="24"/>
              </w:rPr>
            </w:pPr>
            <w:r w:rsidRPr="00A63D4C">
              <w:rPr>
                <w:sz w:val="24"/>
                <w:szCs w:val="24"/>
              </w:rPr>
              <w:t>Be able to read and understand the instructions in the text book and other subject related text materials.</w:t>
            </w:r>
          </w:p>
          <w:p w:rsidR="00102BF6" w:rsidRPr="00A63D4C" w:rsidRDefault="00102BF6" w:rsidP="00BB5600">
            <w:pPr>
              <w:numPr>
                <w:ilvl w:val="0"/>
                <w:numId w:val="7"/>
              </w:numPr>
              <w:autoSpaceDE w:val="0"/>
              <w:autoSpaceDN w:val="0"/>
              <w:rPr>
                <w:sz w:val="24"/>
                <w:szCs w:val="24"/>
              </w:rPr>
            </w:pPr>
            <w:r w:rsidRPr="00A63D4C">
              <w:rPr>
                <w:sz w:val="24"/>
                <w:szCs w:val="24"/>
              </w:rPr>
              <w:t>Understand the instruction in the class and follow them.</w:t>
            </w:r>
          </w:p>
          <w:p w:rsidR="00102BF6" w:rsidRDefault="00102BF6" w:rsidP="00913EB1">
            <w:pPr>
              <w:numPr>
                <w:ilvl w:val="0"/>
                <w:numId w:val="7"/>
              </w:numPr>
              <w:autoSpaceDE w:val="0"/>
              <w:autoSpaceDN w:val="0"/>
              <w:rPr>
                <w:sz w:val="24"/>
                <w:szCs w:val="24"/>
              </w:rPr>
            </w:pPr>
            <w:r w:rsidRPr="00A63D4C">
              <w:rPr>
                <w:sz w:val="24"/>
                <w:szCs w:val="24"/>
              </w:rPr>
              <w:t>Dedicate hard work, Continuous practice and discussion with colleagues and lecturer.</w:t>
            </w:r>
          </w:p>
          <w:p w:rsidR="00E573B1" w:rsidRPr="00A63D4C" w:rsidRDefault="00E573B1" w:rsidP="00C547DD">
            <w:pPr>
              <w:autoSpaceDE w:val="0"/>
              <w:autoSpaceDN w:val="0"/>
              <w:ind w:left="720"/>
              <w:rPr>
                <w:sz w:val="24"/>
                <w:szCs w:val="24"/>
              </w:rPr>
            </w:pPr>
          </w:p>
        </w:tc>
      </w:tr>
      <w:tr w:rsidR="00102BF6" w:rsidRPr="00A63D4C" w:rsidTr="007970A5">
        <w:trPr>
          <w:trHeight w:val="39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r w:rsidRPr="00A63D4C">
              <w:rPr>
                <w:b/>
                <w:bCs/>
                <w:sz w:val="24"/>
                <w:szCs w:val="24"/>
              </w:rPr>
              <w:t>Methods of Instruction</w:t>
            </w: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102BF6" w:rsidRPr="00A63D4C" w:rsidRDefault="00102BF6" w:rsidP="00BB5600">
            <w:pPr>
              <w:widowControl w:val="0"/>
              <w:rPr>
                <w:sz w:val="24"/>
                <w:szCs w:val="24"/>
              </w:rPr>
            </w:pPr>
            <w:r w:rsidRPr="00A63D4C">
              <w:rPr>
                <w:sz w:val="24"/>
                <w:szCs w:val="24"/>
              </w:rPr>
              <w:t xml:space="preserve">Lecture, </w:t>
            </w:r>
            <w:r w:rsidR="001A2F5E">
              <w:rPr>
                <w:sz w:val="24"/>
                <w:szCs w:val="24"/>
              </w:rPr>
              <w:t>C</w:t>
            </w:r>
            <w:r w:rsidRPr="00A63D4C">
              <w:rPr>
                <w:sz w:val="24"/>
                <w:szCs w:val="24"/>
              </w:rPr>
              <w:t xml:space="preserve">lass </w:t>
            </w:r>
            <w:r w:rsidR="001A2F5E">
              <w:rPr>
                <w:sz w:val="24"/>
                <w:szCs w:val="24"/>
              </w:rPr>
              <w:t>P</w:t>
            </w:r>
            <w:r w:rsidRPr="00A63D4C">
              <w:rPr>
                <w:sz w:val="24"/>
                <w:szCs w:val="24"/>
              </w:rPr>
              <w:t xml:space="preserve">resentation and </w:t>
            </w:r>
            <w:r w:rsidR="001A2F5E">
              <w:rPr>
                <w:sz w:val="24"/>
                <w:szCs w:val="24"/>
              </w:rPr>
              <w:t>S</w:t>
            </w:r>
            <w:r w:rsidRPr="00A63D4C">
              <w:rPr>
                <w:sz w:val="24"/>
                <w:szCs w:val="24"/>
              </w:rPr>
              <w:t xml:space="preserve">tudent </w:t>
            </w:r>
            <w:r w:rsidR="001A2F5E">
              <w:rPr>
                <w:sz w:val="24"/>
                <w:szCs w:val="24"/>
              </w:rPr>
              <w:t>P</w:t>
            </w:r>
            <w:r w:rsidRPr="00A63D4C">
              <w:rPr>
                <w:sz w:val="24"/>
                <w:szCs w:val="24"/>
              </w:rPr>
              <w:t>articipation.</w:t>
            </w:r>
          </w:p>
          <w:p w:rsidR="00102BF6" w:rsidRPr="00A63D4C" w:rsidRDefault="00102BF6" w:rsidP="00BB5600">
            <w:pPr>
              <w:widowControl w:val="0"/>
              <w:rPr>
                <w:sz w:val="24"/>
                <w:szCs w:val="24"/>
              </w:rPr>
            </w:pPr>
            <w:r w:rsidRPr="00A63D4C">
              <w:rPr>
                <w:sz w:val="24"/>
                <w:szCs w:val="24"/>
              </w:rPr>
              <w:t>Practical lab work on appropriate Accounting software.</w:t>
            </w:r>
          </w:p>
        </w:tc>
      </w:tr>
      <w:tr w:rsidR="00102BF6" w:rsidRPr="00A63D4C" w:rsidTr="007970A5">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pPr>
              <w:widowControl w:val="0"/>
              <w:rPr>
                <w:b/>
                <w:bCs/>
                <w:sz w:val="24"/>
                <w:szCs w:val="24"/>
              </w:rPr>
            </w:pPr>
            <w:r w:rsidRPr="00A63D4C">
              <w:rPr>
                <w:b/>
                <w:bCs/>
                <w:sz w:val="24"/>
                <w:szCs w:val="24"/>
              </w:rPr>
              <w:t>Required Textbook</w:t>
            </w: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102BF6" w:rsidRPr="00A63D4C" w:rsidRDefault="00102BF6" w:rsidP="00137C79">
            <w:pPr>
              <w:pStyle w:val="Heading3"/>
              <w:ind w:left="-58"/>
              <w:rPr>
                <w:rFonts w:ascii="Times New Roman" w:hAnsi="Times New Roman" w:cs="Times New Roman"/>
                <w:sz w:val="24"/>
                <w:szCs w:val="24"/>
              </w:rPr>
            </w:pPr>
            <w:r w:rsidRPr="00A63D4C">
              <w:rPr>
                <w:rFonts w:ascii="Times New Roman" w:hAnsi="Times New Roman" w:cs="Times New Roman"/>
                <w:sz w:val="24"/>
                <w:szCs w:val="24"/>
              </w:rPr>
              <w:t> </w:t>
            </w:r>
            <w:r w:rsidRPr="00A63D4C">
              <w:rPr>
                <w:rFonts w:ascii="Times New Roman" w:hAnsi="Times New Roman" w:cs="Times New Roman"/>
                <w:color w:val="auto"/>
                <w:sz w:val="24"/>
                <w:szCs w:val="24"/>
                <w:u w:val="single"/>
              </w:rPr>
              <w:t>Text Book</w:t>
            </w:r>
            <w:r w:rsidRPr="00A63D4C">
              <w:rPr>
                <w:rFonts w:ascii="Times New Roman" w:hAnsi="Times New Roman" w:cs="Times New Roman"/>
                <w:color w:val="auto"/>
                <w:sz w:val="24"/>
                <w:szCs w:val="24"/>
              </w:rPr>
              <w:t xml:space="preserve">: </w:t>
            </w:r>
            <w:proofErr w:type="spellStart"/>
            <w:r w:rsidRPr="00A63D4C">
              <w:rPr>
                <w:rFonts w:ascii="Times New Roman" w:hAnsi="Times New Roman" w:cs="Times New Roman"/>
                <w:color w:val="auto"/>
                <w:sz w:val="24"/>
                <w:szCs w:val="24"/>
              </w:rPr>
              <w:t>Weygandt</w:t>
            </w:r>
            <w:proofErr w:type="spellEnd"/>
            <w:r w:rsidRPr="00A63D4C">
              <w:rPr>
                <w:rFonts w:ascii="Times New Roman" w:hAnsi="Times New Roman" w:cs="Times New Roman"/>
                <w:color w:val="auto"/>
                <w:sz w:val="24"/>
                <w:szCs w:val="24"/>
              </w:rPr>
              <w:t xml:space="preserve">, </w:t>
            </w:r>
            <w:proofErr w:type="spellStart"/>
            <w:r w:rsidRPr="00A63D4C">
              <w:rPr>
                <w:rFonts w:ascii="Times New Roman" w:hAnsi="Times New Roman" w:cs="Times New Roman"/>
                <w:color w:val="auto"/>
                <w:sz w:val="24"/>
                <w:szCs w:val="24"/>
              </w:rPr>
              <w:t>Kieso</w:t>
            </w:r>
            <w:proofErr w:type="spellEnd"/>
            <w:r w:rsidRPr="00A63D4C">
              <w:rPr>
                <w:rFonts w:ascii="Times New Roman" w:hAnsi="Times New Roman" w:cs="Times New Roman"/>
                <w:color w:val="auto"/>
                <w:sz w:val="24"/>
                <w:szCs w:val="24"/>
              </w:rPr>
              <w:t xml:space="preserve">, and Kimmel </w:t>
            </w:r>
            <w:r w:rsidR="00137C79">
              <w:rPr>
                <w:rFonts w:ascii="Times New Roman" w:hAnsi="Times New Roman" w:cs="Times New Roman"/>
                <w:color w:val="auto"/>
                <w:sz w:val="24"/>
                <w:szCs w:val="24"/>
              </w:rPr>
              <w:t>10</w:t>
            </w:r>
            <w:r w:rsidRPr="00A63D4C">
              <w:rPr>
                <w:rFonts w:ascii="Times New Roman" w:hAnsi="Times New Roman" w:cs="Times New Roman"/>
                <w:color w:val="auto"/>
                <w:sz w:val="24"/>
                <w:szCs w:val="24"/>
                <w:vertAlign w:val="superscript"/>
              </w:rPr>
              <w:t>th</w:t>
            </w:r>
            <w:r w:rsidRPr="00A63D4C">
              <w:rPr>
                <w:rFonts w:ascii="Times New Roman" w:hAnsi="Times New Roman" w:cs="Times New Roman"/>
                <w:color w:val="auto"/>
                <w:sz w:val="24"/>
                <w:szCs w:val="24"/>
              </w:rPr>
              <w:t xml:space="preserve"> ed. 20</w:t>
            </w:r>
            <w:r w:rsidR="001A2F5E">
              <w:rPr>
                <w:rFonts w:ascii="Times New Roman" w:hAnsi="Times New Roman" w:cs="Times New Roman"/>
                <w:color w:val="auto"/>
                <w:sz w:val="24"/>
                <w:szCs w:val="24"/>
              </w:rPr>
              <w:t>1</w:t>
            </w:r>
            <w:r w:rsidR="00137C79">
              <w:rPr>
                <w:rFonts w:ascii="Times New Roman" w:hAnsi="Times New Roman" w:cs="Times New Roman"/>
                <w:color w:val="auto"/>
                <w:sz w:val="24"/>
                <w:szCs w:val="24"/>
              </w:rPr>
              <w:t>1</w:t>
            </w:r>
            <w:r w:rsidRPr="00A63D4C">
              <w:rPr>
                <w:rFonts w:ascii="Times New Roman" w:hAnsi="Times New Roman" w:cs="Times New Roman"/>
                <w:color w:val="auto"/>
                <w:sz w:val="24"/>
                <w:szCs w:val="24"/>
              </w:rPr>
              <w:t xml:space="preserve">. </w:t>
            </w:r>
            <w:proofErr w:type="gramStart"/>
            <w:r w:rsidRPr="00A63D4C">
              <w:rPr>
                <w:rFonts w:ascii="Times New Roman" w:hAnsi="Times New Roman" w:cs="Times New Roman"/>
                <w:color w:val="auto"/>
                <w:sz w:val="24"/>
                <w:szCs w:val="24"/>
              </w:rPr>
              <w:t>“Accounting Principles”.</w:t>
            </w:r>
            <w:proofErr w:type="gramEnd"/>
            <w:r w:rsidRPr="00A63D4C">
              <w:rPr>
                <w:rFonts w:ascii="Times New Roman" w:hAnsi="Times New Roman" w:cs="Times New Roman"/>
                <w:color w:val="auto"/>
                <w:sz w:val="24"/>
                <w:szCs w:val="24"/>
              </w:rPr>
              <w:t xml:space="preserve"> </w:t>
            </w:r>
            <w:r w:rsidRPr="00A63D4C">
              <w:rPr>
                <w:rFonts w:ascii="Times New Roman" w:hAnsi="Times New Roman" w:cs="Times New Roman"/>
                <w:color w:val="auto"/>
                <w:sz w:val="24"/>
                <w:szCs w:val="24"/>
              </w:rPr>
              <w:tab/>
              <w:t xml:space="preserve">John Wiley &amp; Sons, Inc. ISBN: </w:t>
            </w:r>
            <w:r w:rsidR="00137C79" w:rsidRPr="00137C79">
              <w:rPr>
                <w:rFonts w:ascii="Times New Roman" w:hAnsi="Times New Roman" w:cs="Times New Roman"/>
                <w:color w:val="auto"/>
                <w:sz w:val="24"/>
                <w:szCs w:val="24"/>
              </w:rPr>
              <w:t>978-0-470-64646-5</w:t>
            </w:r>
          </w:p>
        </w:tc>
      </w:tr>
      <w:tr w:rsidR="00102BF6" w:rsidRPr="00A63D4C" w:rsidTr="007970A5">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rsidP="0000706E">
            <w:pPr>
              <w:widowControl w:val="0"/>
              <w:rPr>
                <w:b/>
                <w:bCs/>
                <w:sz w:val="24"/>
                <w:szCs w:val="24"/>
              </w:rPr>
            </w:pPr>
            <w:r w:rsidRPr="00A63D4C">
              <w:rPr>
                <w:b/>
                <w:bCs/>
                <w:sz w:val="24"/>
                <w:szCs w:val="24"/>
              </w:rPr>
              <w:lastRenderedPageBreak/>
              <w:t>Proposed Websites</w:t>
            </w:r>
          </w:p>
        </w:tc>
        <w:tc>
          <w:tcPr>
            <w:tcW w:w="7823" w:type="dxa"/>
            <w:gridSpan w:val="4"/>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102BF6" w:rsidRPr="00A63D4C" w:rsidRDefault="00102BF6" w:rsidP="00BD56C4">
            <w:pPr>
              <w:widowControl w:val="0"/>
              <w:ind w:left="360"/>
              <w:rPr>
                <w:sz w:val="24"/>
                <w:szCs w:val="24"/>
              </w:rPr>
            </w:pPr>
          </w:p>
          <w:p w:rsidR="00102BF6" w:rsidRPr="00934679" w:rsidRDefault="00391689" w:rsidP="00934679">
            <w:pPr>
              <w:pStyle w:val="ListParagraph"/>
              <w:widowControl w:val="0"/>
              <w:numPr>
                <w:ilvl w:val="0"/>
                <w:numId w:val="19"/>
              </w:numPr>
              <w:rPr>
                <w:rStyle w:val="Hyperlink"/>
                <w:sz w:val="24"/>
                <w:szCs w:val="24"/>
              </w:rPr>
            </w:pPr>
            <w:hyperlink r:id="rId13" w:history="1">
              <w:r w:rsidR="00934679" w:rsidRPr="00934679">
                <w:rPr>
                  <w:rStyle w:val="Hyperlink"/>
                  <w:sz w:val="24"/>
                  <w:szCs w:val="24"/>
                </w:rPr>
                <w:t>http://bcs.wiley.com/he-bcs/Books?action=index&amp;itemId=0470646462&amp;bcsId=6406</w:t>
              </w:r>
            </w:hyperlink>
          </w:p>
          <w:p w:rsidR="00934679" w:rsidRPr="00A63D4C" w:rsidRDefault="00934679" w:rsidP="00BD56C4">
            <w:pPr>
              <w:widowControl w:val="0"/>
              <w:rPr>
                <w:sz w:val="24"/>
                <w:szCs w:val="24"/>
              </w:rPr>
            </w:pPr>
          </w:p>
          <w:p w:rsidR="00102BF6" w:rsidRPr="00934679" w:rsidRDefault="00391689" w:rsidP="00934679">
            <w:pPr>
              <w:pStyle w:val="ListParagraph"/>
              <w:widowControl w:val="0"/>
              <w:numPr>
                <w:ilvl w:val="0"/>
                <w:numId w:val="19"/>
              </w:numPr>
              <w:rPr>
                <w:sz w:val="24"/>
                <w:szCs w:val="24"/>
              </w:rPr>
            </w:pPr>
            <w:hyperlink r:id="rId14" w:history="1">
              <w:r w:rsidR="00102BF6" w:rsidRPr="00934679">
                <w:rPr>
                  <w:rStyle w:val="Hyperlink"/>
                  <w:sz w:val="24"/>
                  <w:szCs w:val="24"/>
                </w:rPr>
                <w:t>http://www.learnerstv.com/Free-Management-Video-lectures-ltv034-Page1.htm</w:t>
              </w:r>
            </w:hyperlink>
            <w:r w:rsidR="00102BF6" w:rsidRPr="00934679">
              <w:rPr>
                <w:sz w:val="24"/>
                <w:szCs w:val="24"/>
              </w:rPr>
              <w:t xml:space="preserve"> </w:t>
            </w:r>
          </w:p>
          <w:p w:rsidR="003406DD" w:rsidRPr="00A63D4C" w:rsidRDefault="003406DD" w:rsidP="003406DD">
            <w:pPr>
              <w:pStyle w:val="ListParagraph"/>
              <w:widowControl w:val="0"/>
              <w:rPr>
                <w:sz w:val="24"/>
                <w:szCs w:val="24"/>
              </w:rPr>
            </w:pPr>
          </w:p>
        </w:tc>
      </w:tr>
      <w:tr w:rsidR="00102BF6" w:rsidRPr="00A63D4C" w:rsidTr="007970A5">
        <w:trPr>
          <w:trHeight w:val="166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102BF6" w:rsidRPr="00A63D4C" w:rsidRDefault="00102BF6" w:rsidP="00BD56C4">
            <w:pPr>
              <w:widowControl w:val="0"/>
              <w:jc w:val="center"/>
              <w:rPr>
                <w:b/>
                <w:bCs/>
                <w:sz w:val="24"/>
                <w:szCs w:val="24"/>
              </w:rPr>
            </w:pPr>
          </w:p>
          <w:p w:rsidR="00102BF6" w:rsidRPr="00A63D4C" w:rsidRDefault="00102BF6" w:rsidP="00BD56C4">
            <w:pPr>
              <w:widowControl w:val="0"/>
              <w:jc w:val="center"/>
              <w:rPr>
                <w:b/>
                <w:bCs/>
                <w:sz w:val="24"/>
                <w:szCs w:val="24"/>
              </w:rPr>
            </w:pPr>
          </w:p>
          <w:p w:rsidR="00102BF6" w:rsidRPr="00A63D4C" w:rsidRDefault="00102BF6" w:rsidP="00BD56C4">
            <w:pPr>
              <w:widowControl w:val="0"/>
              <w:jc w:val="center"/>
              <w:rPr>
                <w:b/>
                <w:bCs/>
                <w:sz w:val="24"/>
                <w:szCs w:val="24"/>
              </w:rPr>
            </w:pPr>
            <w:r w:rsidRPr="00A63D4C">
              <w:rPr>
                <w:b/>
                <w:bCs/>
                <w:sz w:val="24"/>
                <w:szCs w:val="24"/>
              </w:rPr>
              <w:t>Grading Scheme</w:t>
            </w:r>
          </w:p>
        </w:tc>
        <w:tc>
          <w:tcPr>
            <w:tcW w:w="7823" w:type="dxa"/>
            <w:gridSpan w:val="4"/>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102BF6" w:rsidRPr="00A63D4C" w:rsidRDefault="00102BF6">
            <w:pPr>
              <w:widowControl w:val="0"/>
              <w:rPr>
                <w:sz w:val="24"/>
                <w:szCs w:val="24"/>
              </w:rPr>
            </w:pPr>
          </w:p>
          <w:p w:rsidR="00102BF6" w:rsidRPr="00A63D4C" w:rsidRDefault="00102BF6" w:rsidP="00BB5600">
            <w:pPr>
              <w:jc w:val="both"/>
              <w:rPr>
                <w:sz w:val="24"/>
                <w:szCs w:val="24"/>
              </w:rPr>
            </w:pPr>
            <w:r w:rsidRPr="00A63D4C">
              <w:rPr>
                <w:sz w:val="24"/>
                <w:szCs w:val="24"/>
              </w:rPr>
              <w:t>Your final grade will be derived from the weekly assignments and a total of two exams.   Any exam not taken as scheduled will result in a zero.  All assignments submitted after the due date will be subject to a 10-point penalty.  Computation of the final grade for theory will be as follows:</w:t>
            </w:r>
          </w:p>
          <w:p w:rsidR="00102BF6" w:rsidRPr="00A63D4C" w:rsidRDefault="00102BF6" w:rsidP="00BB5600">
            <w:pPr>
              <w:rPr>
                <w:sz w:val="24"/>
                <w:szCs w:val="24"/>
              </w:rPr>
            </w:pPr>
          </w:p>
          <w:p w:rsidR="00102BF6" w:rsidRPr="00A63D4C" w:rsidRDefault="001A2F5E" w:rsidP="00BB5600">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sidR="00102BF6" w:rsidRPr="00A63D4C">
              <w:rPr>
                <w:sz w:val="24"/>
                <w:szCs w:val="24"/>
              </w:rPr>
              <w:t>20%</w:t>
            </w:r>
          </w:p>
          <w:p w:rsidR="00102BF6" w:rsidRPr="00A63D4C" w:rsidRDefault="00102BF6" w:rsidP="00BB5600">
            <w:pPr>
              <w:rPr>
                <w:sz w:val="24"/>
                <w:szCs w:val="24"/>
              </w:rPr>
            </w:pPr>
            <w:r w:rsidRPr="00A63D4C">
              <w:rPr>
                <w:sz w:val="24"/>
                <w:szCs w:val="24"/>
              </w:rPr>
              <w:t>Assignments</w:t>
            </w:r>
            <w:r w:rsidRPr="00A63D4C">
              <w:rPr>
                <w:sz w:val="24"/>
                <w:szCs w:val="24"/>
              </w:rPr>
              <w:tab/>
            </w:r>
            <w:r w:rsidRPr="00A63D4C">
              <w:rPr>
                <w:sz w:val="24"/>
                <w:szCs w:val="24"/>
              </w:rPr>
              <w:tab/>
            </w:r>
            <w:r w:rsidRPr="00A63D4C">
              <w:rPr>
                <w:sz w:val="24"/>
                <w:szCs w:val="24"/>
              </w:rPr>
              <w:tab/>
            </w:r>
            <w:r w:rsidRPr="00A63D4C">
              <w:rPr>
                <w:sz w:val="24"/>
                <w:szCs w:val="24"/>
              </w:rPr>
              <w:tab/>
              <w:t>20%</w:t>
            </w:r>
          </w:p>
          <w:p w:rsidR="00102BF6" w:rsidRPr="00A63D4C" w:rsidRDefault="00102BF6" w:rsidP="00BB5600">
            <w:pPr>
              <w:rPr>
                <w:sz w:val="24"/>
                <w:szCs w:val="24"/>
              </w:rPr>
            </w:pPr>
            <w:r w:rsidRPr="00A63D4C">
              <w:rPr>
                <w:sz w:val="24"/>
                <w:szCs w:val="24"/>
              </w:rPr>
              <w:t>Midterm Examination</w:t>
            </w:r>
            <w:r w:rsidRPr="00A63D4C">
              <w:rPr>
                <w:sz w:val="24"/>
                <w:szCs w:val="24"/>
              </w:rPr>
              <w:tab/>
            </w:r>
            <w:r w:rsidRPr="00A63D4C">
              <w:rPr>
                <w:sz w:val="24"/>
                <w:szCs w:val="24"/>
              </w:rPr>
              <w:tab/>
            </w:r>
            <w:r w:rsidRPr="00A63D4C">
              <w:rPr>
                <w:sz w:val="24"/>
                <w:szCs w:val="24"/>
              </w:rPr>
              <w:tab/>
              <w:t>20%</w:t>
            </w:r>
          </w:p>
          <w:p w:rsidR="00102BF6" w:rsidRPr="00A63D4C" w:rsidRDefault="00102BF6" w:rsidP="00BB5600">
            <w:pPr>
              <w:rPr>
                <w:sz w:val="24"/>
                <w:szCs w:val="24"/>
              </w:rPr>
            </w:pPr>
            <w:r w:rsidRPr="00A63D4C">
              <w:rPr>
                <w:sz w:val="24"/>
                <w:szCs w:val="24"/>
              </w:rPr>
              <w:t>Final Examination</w:t>
            </w:r>
            <w:r w:rsidRPr="00A63D4C">
              <w:rPr>
                <w:sz w:val="24"/>
                <w:szCs w:val="24"/>
              </w:rPr>
              <w:tab/>
            </w:r>
            <w:r w:rsidRPr="00A63D4C">
              <w:rPr>
                <w:sz w:val="24"/>
                <w:szCs w:val="24"/>
              </w:rPr>
              <w:tab/>
            </w:r>
            <w:r w:rsidRPr="00A63D4C">
              <w:rPr>
                <w:sz w:val="24"/>
                <w:szCs w:val="24"/>
              </w:rPr>
              <w:tab/>
              <w:t>40%</w:t>
            </w:r>
          </w:p>
          <w:p w:rsidR="00102BF6" w:rsidRPr="00A63D4C" w:rsidRDefault="00102BF6" w:rsidP="00BB5600">
            <w:pPr>
              <w:widowControl w:val="0"/>
              <w:rPr>
                <w:sz w:val="24"/>
                <w:szCs w:val="24"/>
              </w:rPr>
            </w:pPr>
          </w:p>
          <w:p w:rsidR="00102BF6" w:rsidRPr="00A63D4C" w:rsidRDefault="00102BF6" w:rsidP="00BB5600">
            <w:pPr>
              <w:widowControl w:val="0"/>
              <w:rPr>
                <w:sz w:val="24"/>
                <w:szCs w:val="24"/>
              </w:rPr>
            </w:pPr>
            <w:r w:rsidRPr="00A63D4C">
              <w:rPr>
                <w:sz w:val="24"/>
                <w:szCs w:val="24"/>
              </w:rPr>
              <w:t xml:space="preserve">Total                                                </w:t>
            </w:r>
            <w:r w:rsidR="00110892">
              <w:rPr>
                <w:sz w:val="24"/>
                <w:szCs w:val="24"/>
              </w:rPr>
              <w:t xml:space="preserve"> </w:t>
            </w:r>
            <w:r w:rsidRPr="00A63D4C">
              <w:rPr>
                <w:sz w:val="24"/>
                <w:szCs w:val="24"/>
              </w:rPr>
              <w:t xml:space="preserve"> 100%</w:t>
            </w:r>
          </w:p>
          <w:p w:rsidR="00102BF6" w:rsidRPr="00A63D4C" w:rsidRDefault="00102BF6" w:rsidP="00BB5600">
            <w:pPr>
              <w:widowControl w:val="0"/>
              <w:rPr>
                <w:sz w:val="24"/>
                <w:szCs w:val="24"/>
              </w:rPr>
            </w:pPr>
          </w:p>
          <w:p w:rsidR="00102BF6" w:rsidRPr="00A63D4C" w:rsidRDefault="00102BF6" w:rsidP="00BB5600">
            <w:pPr>
              <w:widowControl w:val="0"/>
              <w:rPr>
                <w:sz w:val="24"/>
                <w:szCs w:val="24"/>
              </w:rPr>
            </w:pPr>
            <w:r w:rsidRPr="00A63D4C">
              <w:rPr>
                <w:sz w:val="24"/>
                <w:szCs w:val="24"/>
              </w:rPr>
              <w:t>For the Practical the final grade would be calculated as below:</w:t>
            </w:r>
          </w:p>
          <w:p w:rsidR="00102BF6" w:rsidRPr="00A63D4C" w:rsidRDefault="00102BF6" w:rsidP="00BB5600">
            <w:pPr>
              <w:widowControl w:val="0"/>
              <w:rPr>
                <w:sz w:val="24"/>
                <w:szCs w:val="24"/>
              </w:rPr>
            </w:pPr>
            <w:r w:rsidRPr="00A63D4C">
              <w:rPr>
                <w:sz w:val="24"/>
                <w:szCs w:val="24"/>
              </w:rPr>
              <w:t xml:space="preserve">Midterm                                   </w:t>
            </w:r>
            <w:r w:rsidR="001E1EB3">
              <w:rPr>
                <w:sz w:val="24"/>
                <w:szCs w:val="24"/>
              </w:rPr>
              <w:t xml:space="preserve">    </w:t>
            </w:r>
            <w:r w:rsidRPr="00A63D4C">
              <w:rPr>
                <w:sz w:val="24"/>
                <w:szCs w:val="24"/>
              </w:rPr>
              <w:t xml:space="preserve">    40%</w:t>
            </w:r>
          </w:p>
          <w:p w:rsidR="00102BF6" w:rsidRPr="00A63D4C" w:rsidRDefault="00102BF6" w:rsidP="00BB5600">
            <w:pPr>
              <w:widowControl w:val="0"/>
              <w:rPr>
                <w:sz w:val="24"/>
                <w:szCs w:val="24"/>
              </w:rPr>
            </w:pPr>
            <w:r w:rsidRPr="00A63D4C">
              <w:rPr>
                <w:sz w:val="24"/>
                <w:szCs w:val="24"/>
              </w:rPr>
              <w:t xml:space="preserve">Final                                          </w:t>
            </w:r>
            <w:r w:rsidR="001E1EB3">
              <w:rPr>
                <w:sz w:val="24"/>
                <w:szCs w:val="24"/>
              </w:rPr>
              <w:t xml:space="preserve">   </w:t>
            </w:r>
            <w:r w:rsidR="00110892">
              <w:rPr>
                <w:sz w:val="24"/>
                <w:szCs w:val="24"/>
              </w:rPr>
              <w:t xml:space="preserve"> </w:t>
            </w:r>
            <w:r w:rsidRPr="00A63D4C">
              <w:rPr>
                <w:sz w:val="24"/>
                <w:szCs w:val="24"/>
              </w:rPr>
              <w:t xml:space="preserve">  60%</w:t>
            </w:r>
          </w:p>
          <w:p w:rsidR="00102BF6" w:rsidRPr="00A63D4C" w:rsidRDefault="00102BF6" w:rsidP="00BB5600">
            <w:pPr>
              <w:widowControl w:val="0"/>
              <w:rPr>
                <w:sz w:val="24"/>
                <w:szCs w:val="24"/>
              </w:rPr>
            </w:pPr>
          </w:p>
          <w:p w:rsidR="00102BF6" w:rsidRPr="00A63D4C" w:rsidRDefault="00102BF6" w:rsidP="00BB5600">
            <w:pPr>
              <w:widowControl w:val="0"/>
              <w:rPr>
                <w:sz w:val="24"/>
                <w:szCs w:val="24"/>
              </w:rPr>
            </w:pPr>
            <w:r w:rsidRPr="00A63D4C">
              <w:rPr>
                <w:sz w:val="24"/>
                <w:szCs w:val="24"/>
              </w:rPr>
              <w:t xml:space="preserve">Total                                      </w:t>
            </w:r>
            <w:r w:rsidR="001E1EB3">
              <w:rPr>
                <w:sz w:val="24"/>
                <w:szCs w:val="24"/>
              </w:rPr>
              <w:t xml:space="preserve">    </w:t>
            </w:r>
            <w:r w:rsidRPr="00A63D4C">
              <w:rPr>
                <w:sz w:val="24"/>
                <w:szCs w:val="24"/>
              </w:rPr>
              <w:t xml:space="preserve"> </w:t>
            </w:r>
            <w:r w:rsidR="00110892">
              <w:rPr>
                <w:sz w:val="24"/>
                <w:szCs w:val="24"/>
              </w:rPr>
              <w:t xml:space="preserve"> </w:t>
            </w:r>
            <w:r w:rsidRPr="00A63D4C">
              <w:rPr>
                <w:sz w:val="24"/>
                <w:szCs w:val="24"/>
              </w:rPr>
              <w:t xml:space="preserve">   100%</w:t>
            </w:r>
          </w:p>
          <w:p w:rsidR="00102BF6" w:rsidRPr="00A63D4C" w:rsidRDefault="00102BF6" w:rsidP="00BB5600">
            <w:pPr>
              <w:widowControl w:val="0"/>
              <w:rPr>
                <w:sz w:val="24"/>
                <w:szCs w:val="24"/>
              </w:rPr>
            </w:pPr>
          </w:p>
          <w:p w:rsidR="00102BF6" w:rsidRPr="00A63D4C" w:rsidRDefault="00102BF6" w:rsidP="00BB5600">
            <w:pPr>
              <w:widowControl w:val="0"/>
              <w:rPr>
                <w:sz w:val="24"/>
                <w:szCs w:val="24"/>
                <w:u w:val="single"/>
              </w:rPr>
            </w:pPr>
            <w:r w:rsidRPr="00A63D4C">
              <w:rPr>
                <w:sz w:val="24"/>
                <w:szCs w:val="24"/>
              </w:rPr>
              <w:t>Note: For the Final course grade 70% weight would be given to theory and 30% weight to practical.</w:t>
            </w:r>
          </w:p>
        </w:tc>
      </w:tr>
    </w:tbl>
    <w:p w:rsidR="0000706E" w:rsidRPr="00A63D4C" w:rsidRDefault="0000706E">
      <w:pPr>
        <w:rPr>
          <w:sz w:val="24"/>
          <w:szCs w:val="24"/>
        </w:rPr>
      </w:pPr>
    </w:p>
    <w:p w:rsidR="007F1FD8" w:rsidRDefault="007F1FD8">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Default="00110892">
      <w:pPr>
        <w:rPr>
          <w:sz w:val="24"/>
          <w:szCs w:val="24"/>
        </w:rPr>
      </w:pPr>
    </w:p>
    <w:p w:rsidR="00110892" w:rsidRPr="00A63D4C" w:rsidRDefault="00110892">
      <w:pPr>
        <w:rPr>
          <w:sz w:val="24"/>
          <w:szCs w:val="24"/>
        </w:rPr>
      </w:pPr>
    </w:p>
    <w:p w:rsidR="007F1FD8" w:rsidRPr="00A63D4C" w:rsidRDefault="007F1FD8">
      <w:pPr>
        <w:rPr>
          <w:sz w:val="24"/>
          <w:szCs w:val="24"/>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1"/>
        <w:gridCol w:w="1582"/>
        <w:gridCol w:w="3741"/>
        <w:gridCol w:w="2171"/>
      </w:tblGrid>
      <w:tr w:rsidR="00FE2EB9" w:rsidRPr="00A63D4C" w:rsidTr="00BB5600">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FE2EB9">
            <w:pPr>
              <w:widowControl w:val="0"/>
              <w:jc w:val="center"/>
              <w:rPr>
                <w:b/>
                <w:bCs/>
                <w:sz w:val="24"/>
                <w:szCs w:val="24"/>
              </w:rPr>
            </w:pPr>
            <w:proofErr w:type="spellStart"/>
            <w:r w:rsidRPr="00A63D4C">
              <w:rPr>
                <w:b/>
                <w:bCs/>
                <w:sz w:val="24"/>
                <w:szCs w:val="24"/>
              </w:rPr>
              <w:t>Jubail</w:t>
            </w:r>
            <w:proofErr w:type="spellEnd"/>
            <w:r w:rsidRPr="00A63D4C">
              <w:rPr>
                <w:b/>
                <w:bCs/>
                <w:sz w:val="24"/>
                <w:szCs w:val="24"/>
              </w:rPr>
              <w:t xml:space="preserve"> University College Grading Scale</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Total Points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Letter Grade</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Percentage</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Grade Point</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vertAlign w:val="superscript"/>
              </w:rPr>
            </w:pPr>
            <w:r w:rsidRPr="00A63D4C">
              <w:rPr>
                <w:sz w:val="24"/>
                <w:szCs w:val="24"/>
              </w:rPr>
              <w:t>A</w:t>
            </w:r>
            <w:r w:rsidR="002442CA" w:rsidRPr="00A63D4C">
              <w:rPr>
                <w:sz w:val="24"/>
                <w:szCs w:val="24"/>
                <w:vertAlign w:val="superscript"/>
              </w:rPr>
              <w:t>+</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542FD9">
            <w:pPr>
              <w:spacing w:before="100" w:beforeAutospacing="1" w:after="100" w:afterAutospacing="1"/>
              <w:rPr>
                <w:sz w:val="24"/>
                <w:szCs w:val="24"/>
              </w:rPr>
            </w:pPr>
            <w:r w:rsidRPr="00A63D4C">
              <w:rPr>
                <w:sz w:val="24"/>
                <w:szCs w:val="24"/>
              </w:rPr>
              <w:t>9</w:t>
            </w:r>
            <w:r w:rsidR="00542FD9" w:rsidRPr="00A63D4C">
              <w:rPr>
                <w:sz w:val="24"/>
                <w:szCs w:val="24"/>
              </w:rPr>
              <w:t>5</w:t>
            </w:r>
            <w:r w:rsidRPr="00A63D4C">
              <w:rPr>
                <w:sz w:val="24"/>
                <w:szCs w:val="24"/>
              </w:rPr>
              <w:t>-100%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4.0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A</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90-</w:t>
            </w:r>
            <w:r w:rsidR="002442CA" w:rsidRPr="00A63D4C">
              <w:rPr>
                <w:sz w:val="24"/>
                <w:szCs w:val="24"/>
              </w:rPr>
              <w:t>&lt;</w:t>
            </w:r>
            <w:r w:rsidRPr="00A63D4C">
              <w:rPr>
                <w:sz w:val="24"/>
                <w:szCs w:val="24"/>
              </w:rPr>
              <w:t>9</w:t>
            </w:r>
            <w:r w:rsidR="002442CA" w:rsidRPr="00A63D4C">
              <w:rPr>
                <w:sz w:val="24"/>
                <w:szCs w:val="24"/>
              </w:rPr>
              <w:t>5</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3.7</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B+</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8</w:t>
            </w:r>
            <w:r w:rsidR="002442CA" w:rsidRPr="00A63D4C">
              <w:rPr>
                <w:sz w:val="24"/>
                <w:szCs w:val="24"/>
              </w:rPr>
              <w:t>5</w:t>
            </w:r>
            <w:r w:rsidRPr="00A63D4C">
              <w:rPr>
                <w:sz w:val="24"/>
                <w:szCs w:val="24"/>
              </w:rPr>
              <w:t>-</w:t>
            </w:r>
            <w:r w:rsidR="002442CA" w:rsidRPr="00A63D4C">
              <w:rPr>
                <w:sz w:val="24"/>
                <w:szCs w:val="24"/>
              </w:rPr>
              <w:t>&lt;90</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3.</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B</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8</w:t>
            </w:r>
            <w:r w:rsidR="002442CA" w:rsidRPr="00A63D4C">
              <w:rPr>
                <w:sz w:val="24"/>
                <w:szCs w:val="24"/>
              </w:rPr>
              <w:t>0</w:t>
            </w:r>
            <w:r w:rsidRPr="00A63D4C">
              <w:rPr>
                <w:sz w:val="24"/>
                <w:szCs w:val="24"/>
              </w:rPr>
              <w:t>-</w:t>
            </w:r>
            <w:r w:rsidR="002442CA" w:rsidRPr="00A63D4C">
              <w:rPr>
                <w:sz w:val="24"/>
                <w:szCs w:val="24"/>
              </w:rPr>
              <w:t>&lt;</w:t>
            </w:r>
            <w:r w:rsidRPr="00A63D4C">
              <w:rPr>
                <w:sz w:val="24"/>
                <w:szCs w:val="24"/>
              </w:rPr>
              <w:t>8</w:t>
            </w:r>
            <w:r w:rsidR="002442CA" w:rsidRPr="00A63D4C">
              <w:rPr>
                <w:sz w:val="24"/>
                <w:szCs w:val="24"/>
              </w:rPr>
              <w:t>5</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3.0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C+</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7</w:t>
            </w:r>
            <w:r w:rsidR="002442CA" w:rsidRPr="00A63D4C">
              <w:rPr>
                <w:sz w:val="24"/>
                <w:szCs w:val="24"/>
              </w:rPr>
              <w:t>5</w:t>
            </w:r>
            <w:r w:rsidRPr="00A63D4C">
              <w:rPr>
                <w:sz w:val="24"/>
                <w:szCs w:val="24"/>
              </w:rPr>
              <w:t>-</w:t>
            </w:r>
            <w:r w:rsidR="002442CA" w:rsidRPr="00A63D4C">
              <w:rPr>
                <w:sz w:val="24"/>
                <w:szCs w:val="24"/>
              </w:rPr>
              <w:t>&lt;80</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2.</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C</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7</w:t>
            </w:r>
            <w:r w:rsidR="002442CA" w:rsidRPr="00A63D4C">
              <w:rPr>
                <w:sz w:val="24"/>
                <w:szCs w:val="24"/>
              </w:rPr>
              <w:t>0</w:t>
            </w:r>
            <w:r w:rsidRPr="00A63D4C">
              <w:rPr>
                <w:sz w:val="24"/>
                <w:szCs w:val="24"/>
              </w:rPr>
              <w:t>-</w:t>
            </w:r>
            <w:r w:rsidR="002442CA" w:rsidRPr="00A63D4C">
              <w:rPr>
                <w:sz w:val="24"/>
                <w:szCs w:val="24"/>
              </w:rPr>
              <w:t>&lt;</w:t>
            </w:r>
            <w:r w:rsidRPr="00A63D4C">
              <w:rPr>
                <w:sz w:val="24"/>
                <w:szCs w:val="24"/>
              </w:rPr>
              <w:t>7</w:t>
            </w:r>
            <w:r w:rsidR="002442CA" w:rsidRPr="00A63D4C">
              <w:rPr>
                <w:sz w:val="24"/>
                <w:szCs w:val="24"/>
              </w:rPr>
              <w:t>5</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2.0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D+</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6</w:t>
            </w:r>
            <w:r w:rsidR="002442CA" w:rsidRPr="00A63D4C">
              <w:rPr>
                <w:sz w:val="24"/>
                <w:szCs w:val="24"/>
              </w:rPr>
              <w:t>5</w:t>
            </w:r>
            <w:r w:rsidRPr="00A63D4C">
              <w:rPr>
                <w:sz w:val="24"/>
                <w:szCs w:val="24"/>
              </w:rPr>
              <w:t>-</w:t>
            </w:r>
            <w:r w:rsidR="002442CA" w:rsidRPr="00A63D4C">
              <w:rPr>
                <w:sz w:val="24"/>
                <w:szCs w:val="24"/>
              </w:rPr>
              <w:t>&lt;70</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1.</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D</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60-</w:t>
            </w:r>
            <w:r w:rsidR="002442CA" w:rsidRPr="00A63D4C">
              <w:rPr>
                <w:sz w:val="24"/>
                <w:szCs w:val="24"/>
              </w:rPr>
              <w:t>&lt;</w:t>
            </w:r>
            <w:r w:rsidRPr="00A63D4C">
              <w:rPr>
                <w:sz w:val="24"/>
                <w:szCs w:val="24"/>
              </w:rPr>
              <w:t>6</w:t>
            </w:r>
            <w:r w:rsidR="002442CA" w:rsidRPr="00A63D4C">
              <w:rPr>
                <w:sz w:val="24"/>
                <w:szCs w:val="24"/>
              </w:rPr>
              <w:t>5</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1.0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F</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0-</w:t>
            </w:r>
            <w:r w:rsidR="002442CA" w:rsidRPr="00A63D4C">
              <w:rPr>
                <w:sz w:val="24"/>
                <w:szCs w:val="24"/>
              </w:rPr>
              <w:t>&lt;60</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0.0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W</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 xml:space="preserve">Withdrawal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WP</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 xml:space="preserve">Withdrawal </w:t>
            </w:r>
            <w:r w:rsidR="002442CA" w:rsidRPr="00A63D4C">
              <w:rPr>
                <w:sz w:val="24"/>
                <w:szCs w:val="24"/>
              </w:rPr>
              <w:t xml:space="preserve">while </w:t>
            </w:r>
            <w:r w:rsidRPr="00A63D4C">
              <w:rPr>
                <w:sz w:val="24"/>
                <w:szCs w:val="24"/>
              </w:rPr>
              <w:t xml:space="preserve">Pass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WF</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 xml:space="preserve">Withdrawal </w:t>
            </w:r>
            <w:r w:rsidR="002442CA" w:rsidRPr="00A63D4C">
              <w:rPr>
                <w:sz w:val="24"/>
                <w:szCs w:val="24"/>
              </w:rPr>
              <w:t xml:space="preserve">while </w:t>
            </w:r>
            <w:r w:rsidRPr="00A63D4C">
              <w:rPr>
                <w:sz w:val="24"/>
                <w:szCs w:val="24"/>
              </w:rPr>
              <w:t xml:space="preserve">Fail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0</w:t>
            </w:r>
            <w:r w:rsidR="002442CA" w:rsidRPr="00A63D4C">
              <w:rPr>
                <w:sz w:val="24"/>
                <w:szCs w:val="24"/>
              </w:rPr>
              <w:t>.0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2442CA" w:rsidP="006934B4">
            <w:pPr>
              <w:spacing w:before="100" w:beforeAutospacing="1" w:after="100" w:afterAutospacing="1"/>
              <w:rPr>
                <w:sz w:val="24"/>
                <w:szCs w:val="24"/>
              </w:rPr>
            </w:pPr>
            <w:r w:rsidRPr="00A63D4C">
              <w:rPr>
                <w:sz w:val="24"/>
                <w:szCs w:val="24"/>
              </w:rPr>
              <w:t>DN</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2442CA" w:rsidP="006934B4">
            <w:pPr>
              <w:spacing w:before="100" w:beforeAutospacing="1" w:after="100" w:afterAutospacing="1"/>
              <w:rPr>
                <w:sz w:val="24"/>
                <w:szCs w:val="24"/>
              </w:rPr>
            </w:pPr>
            <w:r w:rsidRPr="00A63D4C">
              <w:rPr>
                <w:sz w:val="24"/>
                <w:szCs w:val="24"/>
              </w:rPr>
              <w:t>Denial</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0</w:t>
            </w:r>
            <w:r w:rsidR="002442CA" w:rsidRPr="00A63D4C">
              <w:rPr>
                <w:sz w:val="24"/>
                <w:szCs w:val="24"/>
              </w:rPr>
              <w:t>.0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I</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Incomplete</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P</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Pass</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bl>
    <w:tbl>
      <w:tblPr>
        <w:tblpPr w:leftFromText="180" w:rightFromText="180" w:vertAnchor="text" w:horzAnchor="margin" w:tblpY="-344"/>
        <w:tblW w:w="9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78"/>
        <w:gridCol w:w="810"/>
        <w:gridCol w:w="2340"/>
        <w:gridCol w:w="4680"/>
      </w:tblGrid>
      <w:tr w:rsidR="00A63D4C" w:rsidRPr="00755173" w:rsidTr="00292EE9">
        <w:trPr>
          <w:trHeight w:val="40"/>
        </w:trPr>
        <w:tc>
          <w:tcPr>
            <w:tcW w:w="9108" w:type="dxa"/>
            <w:gridSpan w:val="4"/>
          </w:tcPr>
          <w:p w:rsidR="00A63D4C" w:rsidRDefault="00A63D4C" w:rsidP="003B5F50">
            <w:pPr>
              <w:widowControl w:val="0"/>
              <w:jc w:val="center"/>
              <w:rPr>
                <w:rFonts w:ascii="Tahoma" w:hAnsi="Tahoma" w:cs="Tahoma"/>
                <w:b/>
                <w:bCs/>
                <w:sz w:val="24"/>
                <w:szCs w:val="24"/>
              </w:rPr>
            </w:pPr>
            <w:r w:rsidRPr="003B5F50">
              <w:rPr>
                <w:rFonts w:ascii="Tahoma" w:hAnsi="Tahoma" w:cs="Tahoma"/>
                <w:b/>
                <w:bCs/>
                <w:sz w:val="24"/>
                <w:szCs w:val="24"/>
              </w:rPr>
              <w:lastRenderedPageBreak/>
              <w:t>Course Outline</w:t>
            </w:r>
            <w:r w:rsidR="003828D9" w:rsidRPr="003B5F50">
              <w:rPr>
                <w:rFonts w:ascii="Tahoma" w:hAnsi="Tahoma" w:cs="Tahoma"/>
                <w:b/>
                <w:bCs/>
                <w:sz w:val="24"/>
                <w:szCs w:val="24"/>
              </w:rPr>
              <w:t xml:space="preserve"> </w:t>
            </w:r>
            <w:r w:rsidR="003B5F50">
              <w:rPr>
                <w:rFonts w:ascii="Tahoma" w:hAnsi="Tahoma" w:cs="Tahoma"/>
                <w:b/>
                <w:bCs/>
                <w:sz w:val="24"/>
                <w:szCs w:val="24"/>
              </w:rPr>
              <w:t>–</w:t>
            </w:r>
            <w:r w:rsidR="003828D9" w:rsidRPr="003B5F50">
              <w:rPr>
                <w:rFonts w:ascii="Tahoma" w:hAnsi="Tahoma" w:cs="Tahoma"/>
                <w:b/>
                <w:bCs/>
                <w:sz w:val="24"/>
                <w:szCs w:val="24"/>
              </w:rPr>
              <w:t xml:space="preserve"> Theory</w:t>
            </w:r>
          </w:p>
          <w:p w:rsidR="003B5F50" w:rsidRPr="00755173" w:rsidRDefault="003B5F50" w:rsidP="003B5F50">
            <w:pPr>
              <w:widowControl w:val="0"/>
              <w:jc w:val="center"/>
              <w:rPr>
                <w:b/>
                <w:bCs/>
                <w:sz w:val="24"/>
                <w:szCs w:val="24"/>
              </w:rPr>
            </w:pPr>
          </w:p>
        </w:tc>
      </w:tr>
      <w:tr w:rsidR="00A63D4C" w:rsidRPr="00755173" w:rsidTr="00956C2D">
        <w:trPr>
          <w:trHeight w:val="40"/>
        </w:trPr>
        <w:tc>
          <w:tcPr>
            <w:tcW w:w="1278" w:type="dxa"/>
          </w:tcPr>
          <w:p w:rsidR="00A63D4C" w:rsidRPr="00755173" w:rsidRDefault="00A63D4C" w:rsidP="00A63D4C">
            <w:pPr>
              <w:pStyle w:val="Default"/>
              <w:spacing w:after="40"/>
              <w:jc w:val="center"/>
              <w:rPr>
                <w:rFonts w:ascii="Times New Roman" w:hAnsi="Times New Roman" w:cs="Times New Roman"/>
              </w:rPr>
            </w:pPr>
            <w:r w:rsidRPr="00755173">
              <w:rPr>
                <w:rFonts w:ascii="Times New Roman" w:hAnsi="Times New Roman" w:cs="Times New Roman"/>
                <w:b/>
                <w:bCs/>
              </w:rPr>
              <w:t xml:space="preserve">Week No. </w:t>
            </w:r>
          </w:p>
        </w:tc>
        <w:tc>
          <w:tcPr>
            <w:tcW w:w="810" w:type="dxa"/>
          </w:tcPr>
          <w:p w:rsidR="00A63D4C" w:rsidRPr="00755173" w:rsidRDefault="00A63D4C" w:rsidP="00292EE9">
            <w:pPr>
              <w:pStyle w:val="Default"/>
              <w:spacing w:after="40"/>
              <w:jc w:val="center"/>
              <w:rPr>
                <w:rFonts w:ascii="Times New Roman" w:hAnsi="Times New Roman" w:cs="Times New Roman"/>
              </w:rPr>
            </w:pPr>
            <w:r w:rsidRPr="00755173">
              <w:rPr>
                <w:rFonts w:ascii="Times New Roman" w:hAnsi="Times New Roman" w:cs="Times New Roman"/>
                <w:b/>
                <w:bCs/>
              </w:rPr>
              <w:t xml:space="preserve">Text </w:t>
            </w:r>
            <w:r w:rsidR="00292EE9">
              <w:rPr>
                <w:rFonts w:ascii="Times New Roman" w:hAnsi="Times New Roman" w:cs="Times New Roman"/>
                <w:b/>
                <w:bCs/>
              </w:rPr>
              <w:t>book</w:t>
            </w:r>
            <w:r w:rsidRPr="00755173">
              <w:rPr>
                <w:rFonts w:ascii="Times New Roman" w:hAnsi="Times New Roman" w:cs="Times New Roman"/>
                <w:b/>
                <w:bCs/>
              </w:rPr>
              <w:t xml:space="preserve"> </w:t>
            </w:r>
          </w:p>
        </w:tc>
        <w:tc>
          <w:tcPr>
            <w:tcW w:w="2340" w:type="dxa"/>
          </w:tcPr>
          <w:p w:rsidR="00A63D4C" w:rsidRPr="00755173" w:rsidRDefault="00A63D4C" w:rsidP="00A63D4C">
            <w:pPr>
              <w:pStyle w:val="Default"/>
              <w:spacing w:after="40"/>
              <w:jc w:val="center"/>
              <w:rPr>
                <w:rFonts w:ascii="Times New Roman" w:hAnsi="Times New Roman" w:cs="Times New Roman"/>
              </w:rPr>
            </w:pPr>
            <w:r w:rsidRPr="00755173">
              <w:rPr>
                <w:rFonts w:ascii="Times New Roman" w:hAnsi="Times New Roman" w:cs="Times New Roman"/>
                <w:b/>
                <w:bCs/>
              </w:rPr>
              <w:t xml:space="preserve">Topic </w:t>
            </w:r>
          </w:p>
        </w:tc>
        <w:tc>
          <w:tcPr>
            <w:tcW w:w="4680" w:type="dxa"/>
          </w:tcPr>
          <w:p w:rsidR="00A63D4C" w:rsidRPr="00755173" w:rsidRDefault="00A63D4C" w:rsidP="00A63D4C">
            <w:pPr>
              <w:pStyle w:val="Default"/>
              <w:spacing w:after="40"/>
              <w:jc w:val="center"/>
              <w:rPr>
                <w:rFonts w:ascii="Times New Roman" w:hAnsi="Times New Roman" w:cs="Times New Roman"/>
              </w:rPr>
            </w:pPr>
            <w:r w:rsidRPr="00755173">
              <w:rPr>
                <w:rFonts w:ascii="Times New Roman" w:hAnsi="Times New Roman" w:cs="Times New Roman"/>
                <w:b/>
                <w:bCs/>
              </w:rPr>
              <w:t xml:space="preserve">Focus </w:t>
            </w:r>
          </w:p>
        </w:tc>
      </w:tr>
      <w:tr w:rsidR="00A63D4C" w:rsidRPr="00755173" w:rsidTr="00956C2D">
        <w:trPr>
          <w:trHeight w:val="259"/>
        </w:trPr>
        <w:tc>
          <w:tcPr>
            <w:tcW w:w="1278" w:type="dxa"/>
          </w:tcPr>
          <w:p w:rsidR="00A63D4C" w:rsidRPr="00755173" w:rsidRDefault="00A63D4C" w:rsidP="00A63D4C">
            <w:pPr>
              <w:pStyle w:val="Default"/>
              <w:jc w:val="center"/>
              <w:rPr>
                <w:rFonts w:ascii="Times New Roman" w:hAnsi="Times New Roman" w:cs="Times New Roman"/>
              </w:rPr>
            </w:pPr>
            <w:r w:rsidRPr="00755173">
              <w:rPr>
                <w:rFonts w:ascii="Times New Roman" w:hAnsi="Times New Roman" w:cs="Times New Roman"/>
              </w:rPr>
              <w:t xml:space="preserve">1 </w:t>
            </w:r>
          </w:p>
        </w:tc>
        <w:tc>
          <w:tcPr>
            <w:tcW w:w="810" w:type="dxa"/>
          </w:tcPr>
          <w:p w:rsidR="00A63D4C" w:rsidRPr="00755173" w:rsidRDefault="00A63D4C" w:rsidP="00A63D4C">
            <w:pPr>
              <w:pStyle w:val="Default"/>
              <w:jc w:val="center"/>
              <w:rPr>
                <w:rFonts w:ascii="Times New Roman" w:hAnsi="Times New Roman" w:cs="Times New Roman"/>
              </w:rPr>
            </w:pPr>
          </w:p>
        </w:tc>
        <w:tc>
          <w:tcPr>
            <w:tcW w:w="2340" w:type="dxa"/>
          </w:tcPr>
          <w:p w:rsidR="00755173" w:rsidRPr="00755173" w:rsidRDefault="00755173" w:rsidP="00755173">
            <w:pPr>
              <w:pStyle w:val="Default"/>
              <w:jc w:val="center"/>
              <w:rPr>
                <w:rFonts w:ascii="Times New Roman" w:hAnsi="Times New Roman" w:cs="Times New Roman"/>
              </w:rPr>
            </w:pPr>
            <w:r w:rsidRPr="00755173">
              <w:rPr>
                <w:rFonts w:ascii="Times New Roman" w:hAnsi="Times New Roman" w:cs="Times New Roman"/>
              </w:rPr>
              <w:t xml:space="preserve">Introduction </w:t>
            </w:r>
          </w:p>
          <w:p w:rsidR="00A63D4C" w:rsidRPr="00755173" w:rsidRDefault="00A63D4C" w:rsidP="00755173">
            <w:pPr>
              <w:pStyle w:val="Default"/>
              <w:jc w:val="center"/>
              <w:rPr>
                <w:rFonts w:ascii="Times New Roman" w:hAnsi="Times New Roman" w:cs="Times New Roman"/>
              </w:rPr>
            </w:pPr>
          </w:p>
        </w:tc>
        <w:tc>
          <w:tcPr>
            <w:tcW w:w="4680" w:type="dxa"/>
          </w:tcPr>
          <w:p w:rsidR="00A63D4C" w:rsidRPr="00755173" w:rsidRDefault="00755173" w:rsidP="00755173">
            <w:pPr>
              <w:pStyle w:val="Default"/>
              <w:rPr>
                <w:rFonts w:ascii="Times New Roman" w:hAnsi="Times New Roman" w:cs="Times New Roman"/>
              </w:rPr>
            </w:pPr>
            <w:r w:rsidRPr="00755173">
              <w:rPr>
                <w:rFonts w:ascii="Times New Roman" w:hAnsi="Times New Roman" w:cs="Times New Roman"/>
              </w:rPr>
              <w:t>Introduction to Students</w:t>
            </w:r>
            <w:r>
              <w:rPr>
                <w:rFonts w:ascii="Times New Roman" w:hAnsi="Times New Roman" w:cs="Times New Roman"/>
              </w:rPr>
              <w:t>,</w:t>
            </w:r>
            <w:r w:rsidRPr="00755173">
              <w:rPr>
                <w:rFonts w:ascii="Times New Roman" w:hAnsi="Times New Roman" w:cs="Times New Roman"/>
              </w:rPr>
              <w:t xml:space="preserve"> Course and Course Expectations</w:t>
            </w:r>
            <w:r>
              <w:rPr>
                <w:rFonts w:ascii="Times New Roman" w:hAnsi="Times New Roman" w:cs="Times New Roman"/>
              </w:rPr>
              <w:t>.</w:t>
            </w:r>
          </w:p>
        </w:tc>
      </w:tr>
      <w:tr w:rsidR="00A63D4C" w:rsidRPr="00755173" w:rsidTr="00956C2D">
        <w:trPr>
          <w:trHeight w:val="259"/>
        </w:trPr>
        <w:tc>
          <w:tcPr>
            <w:tcW w:w="1278" w:type="dxa"/>
          </w:tcPr>
          <w:p w:rsidR="00A63D4C" w:rsidRPr="00755173" w:rsidRDefault="00A63D4C" w:rsidP="00A63D4C">
            <w:pPr>
              <w:pStyle w:val="Default"/>
              <w:jc w:val="center"/>
              <w:rPr>
                <w:rFonts w:ascii="Times New Roman" w:hAnsi="Times New Roman" w:cs="Times New Roman"/>
              </w:rPr>
            </w:pPr>
            <w:r w:rsidRPr="00755173">
              <w:rPr>
                <w:rFonts w:ascii="Times New Roman" w:hAnsi="Times New Roman" w:cs="Times New Roman"/>
              </w:rPr>
              <w:t xml:space="preserve">2 </w:t>
            </w:r>
            <w:r w:rsidR="004434D8">
              <w:rPr>
                <w:rFonts w:ascii="Times New Roman" w:hAnsi="Times New Roman" w:cs="Times New Roman"/>
              </w:rPr>
              <w:t>and 3</w:t>
            </w:r>
          </w:p>
        </w:tc>
        <w:tc>
          <w:tcPr>
            <w:tcW w:w="810" w:type="dxa"/>
          </w:tcPr>
          <w:p w:rsidR="00A63D4C" w:rsidRPr="00755173" w:rsidRDefault="00CA4B39" w:rsidP="00A63D4C">
            <w:pPr>
              <w:pStyle w:val="Default"/>
              <w:jc w:val="center"/>
              <w:rPr>
                <w:rFonts w:ascii="Times New Roman" w:hAnsi="Times New Roman" w:cs="Times New Roman"/>
              </w:rPr>
            </w:pPr>
            <w:r>
              <w:rPr>
                <w:rFonts w:ascii="Times New Roman" w:hAnsi="Times New Roman" w:cs="Times New Roman"/>
              </w:rPr>
              <w:t>1</w:t>
            </w:r>
            <w:r w:rsidR="00755173" w:rsidRPr="00755173">
              <w:rPr>
                <w:rFonts w:ascii="Times New Roman" w:hAnsi="Times New Roman" w:cs="Times New Roman"/>
              </w:rPr>
              <w:t>0</w:t>
            </w:r>
          </w:p>
        </w:tc>
        <w:tc>
          <w:tcPr>
            <w:tcW w:w="2340" w:type="dxa"/>
          </w:tcPr>
          <w:p w:rsidR="00A32608" w:rsidRDefault="00A32608" w:rsidP="00A63D4C">
            <w:pPr>
              <w:pStyle w:val="Default"/>
              <w:jc w:val="center"/>
              <w:rPr>
                <w:rFonts w:ascii="Times New Roman" w:hAnsi="Times New Roman" w:cs="Times New Roman"/>
              </w:rPr>
            </w:pPr>
          </w:p>
          <w:p w:rsidR="00A63D4C"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Plant Assets, Natural Resources, and Intangible Assets</w:t>
            </w:r>
          </w:p>
        </w:tc>
        <w:tc>
          <w:tcPr>
            <w:tcW w:w="4680" w:type="dxa"/>
          </w:tcPr>
          <w:p w:rsidR="00A63D4C" w:rsidRDefault="009E1419" w:rsidP="00A32608">
            <w:pPr>
              <w:pStyle w:val="Default"/>
              <w:numPr>
                <w:ilvl w:val="0"/>
                <w:numId w:val="10"/>
              </w:numPr>
              <w:rPr>
                <w:rFonts w:ascii="Times New Roman" w:hAnsi="Times New Roman" w:cs="Times New Roman"/>
              </w:rPr>
            </w:pPr>
            <w:r>
              <w:rPr>
                <w:rFonts w:ascii="Times New Roman" w:hAnsi="Times New Roman" w:cs="Times New Roman"/>
              </w:rPr>
              <w:t>P</w:t>
            </w:r>
            <w:r w:rsidR="00A32608">
              <w:rPr>
                <w:rFonts w:ascii="Times New Roman" w:hAnsi="Times New Roman" w:cs="Times New Roman"/>
              </w:rPr>
              <w:t xml:space="preserve">lant </w:t>
            </w:r>
            <w:r>
              <w:rPr>
                <w:rFonts w:ascii="Times New Roman" w:hAnsi="Times New Roman" w:cs="Times New Roman"/>
              </w:rPr>
              <w:t>Asset: T</w:t>
            </w:r>
            <w:r w:rsidR="00A32608">
              <w:rPr>
                <w:rFonts w:ascii="Times New Roman" w:hAnsi="Times New Roman" w:cs="Times New Roman"/>
              </w:rPr>
              <w:t>ype</w:t>
            </w:r>
            <w:r>
              <w:rPr>
                <w:rFonts w:ascii="Times New Roman" w:hAnsi="Times New Roman" w:cs="Times New Roman"/>
              </w:rPr>
              <w:t>s</w:t>
            </w:r>
            <w:r w:rsidR="00A32608">
              <w:rPr>
                <w:rFonts w:ascii="Times New Roman" w:hAnsi="Times New Roman" w:cs="Times New Roman"/>
              </w:rPr>
              <w:t xml:space="preserve">, </w:t>
            </w:r>
            <w:r>
              <w:rPr>
                <w:rFonts w:ascii="Times New Roman" w:hAnsi="Times New Roman" w:cs="Times New Roman"/>
              </w:rPr>
              <w:t>Determining cost, D</w:t>
            </w:r>
            <w:r w:rsidR="00A32608">
              <w:rPr>
                <w:rFonts w:ascii="Times New Roman" w:hAnsi="Times New Roman" w:cs="Times New Roman"/>
              </w:rPr>
              <w:t>epreciation,</w:t>
            </w:r>
            <w:r>
              <w:rPr>
                <w:rFonts w:ascii="Times New Roman" w:hAnsi="Times New Roman" w:cs="Times New Roman"/>
              </w:rPr>
              <w:t xml:space="preserve"> Expenditure and Disposal</w:t>
            </w:r>
            <w:r w:rsidR="00A32608">
              <w:rPr>
                <w:rFonts w:ascii="Times New Roman" w:hAnsi="Times New Roman" w:cs="Times New Roman"/>
              </w:rPr>
              <w:t xml:space="preserve"> of plant assets</w:t>
            </w:r>
          </w:p>
          <w:p w:rsidR="00A32608" w:rsidRDefault="00A32608" w:rsidP="00A32608">
            <w:pPr>
              <w:pStyle w:val="Default"/>
              <w:numPr>
                <w:ilvl w:val="0"/>
                <w:numId w:val="10"/>
              </w:numPr>
              <w:rPr>
                <w:rFonts w:ascii="Times New Roman" w:hAnsi="Times New Roman" w:cs="Times New Roman"/>
              </w:rPr>
            </w:pPr>
            <w:r>
              <w:rPr>
                <w:rFonts w:ascii="Times New Roman" w:hAnsi="Times New Roman" w:cs="Times New Roman"/>
              </w:rPr>
              <w:t xml:space="preserve">Natural Resources </w:t>
            </w:r>
          </w:p>
          <w:p w:rsidR="00A32608" w:rsidRPr="00755173" w:rsidRDefault="00A32608" w:rsidP="00A32608">
            <w:pPr>
              <w:pStyle w:val="Default"/>
              <w:numPr>
                <w:ilvl w:val="0"/>
                <w:numId w:val="10"/>
              </w:numPr>
              <w:rPr>
                <w:rFonts w:ascii="Times New Roman" w:hAnsi="Times New Roman" w:cs="Times New Roman"/>
              </w:rPr>
            </w:pPr>
            <w:r>
              <w:rPr>
                <w:rFonts w:ascii="Times New Roman" w:hAnsi="Times New Roman" w:cs="Times New Roman"/>
              </w:rPr>
              <w:t>Intangible Assets.</w:t>
            </w:r>
          </w:p>
        </w:tc>
      </w:tr>
      <w:tr w:rsidR="00A63D4C" w:rsidRPr="00755173" w:rsidTr="00B23886">
        <w:trPr>
          <w:trHeight w:val="734"/>
        </w:trPr>
        <w:tc>
          <w:tcPr>
            <w:tcW w:w="1278" w:type="dxa"/>
          </w:tcPr>
          <w:p w:rsidR="00A63D4C" w:rsidRPr="00755173" w:rsidRDefault="004434D8" w:rsidP="00A63D4C">
            <w:pPr>
              <w:pStyle w:val="Default"/>
              <w:jc w:val="center"/>
              <w:rPr>
                <w:rFonts w:ascii="Times New Roman" w:hAnsi="Times New Roman" w:cs="Times New Roman"/>
              </w:rPr>
            </w:pPr>
            <w:r>
              <w:rPr>
                <w:rFonts w:ascii="Times New Roman" w:hAnsi="Times New Roman" w:cs="Times New Roman"/>
              </w:rPr>
              <w:t>4</w:t>
            </w:r>
            <w:r w:rsidR="00A63D4C" w:rsidRPr="00755173">
              <w:rPr>
                <w:rFonts w:ascii="Times New Roman" w:hAnsi="Times New Roman" w:cs="Times New Roman"/>
              </w:rPr>
              <w:t xml:space="preserve"> </w:t>
            </w:r>
          </w:p>
        </w:tc>
        <w:tc>
          <w:tcPr>
            <w:tcW w:w="810" w:type="dxa"/>
          </w:tcPr>
          <w:p w:rsidR="00A63D4C"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1</w:t>
            </w:r>
            <w:r w:rsidR="00A63D4C" w:rsidRPr="00755173">
              <w:rPr>
                <w:rFonts w:ascii="Times New Roman" w:hAnsi="Times New Roman" w:cs="Times New Roman"/>
              </w:rPr>
              <w:t xml:space="preserve">1 </w:t>
            </w:r>
          </w:p>
        </w:tc>
        <w:tc>
          <w:tcPr>
            <w:tcW w:w="2340" w:type="dxa"/>
          </w:tcPr>
          <w:p w:rsidR="00A32608" w:rsidRDefault="00A32608" w:rsidP="00A63D4C">
            <w:pPr>
              <w:pStyle w:val="Default"/>
              <w:jc w:val="center"/>
              <w:rPr>
                <w:rFonts w:ascii="Times New Roman" w:hAnsi="Times New Roman" w:cs="Times New Roman"/>
              </w:rPr>
            </w:pPr>
          </w:p>
          <w:p w:rsidR="00A63D4C"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Current Liabilities</w:t>
            </w:r>
          </w:p>
        </w:tc>
        <w:tc>
          <w:tcPr>
            <w:tcW w:w="4680" w:type="dxa"/>
          </w:tcPr>
          <w:p w:rsidR="00A63D4C" w:rsidRDefault="009E1419" w:rsidP="00A32608">
            <w:pPr>
              <w:pStyle w:val="Default"/>
              <w:numPr>
                <w:ilvl w:val="0"/>
                <w:numId w:val="11"/>
              </w:numPr>
              <w:rPr>
                <w:rFonts w:ascii="Times New Roman" w:hAnsi="Times New Roman" w:cs="Times New Roman"/>
              </w:rPr>
            </w:pPr>
            <w:r>
              <w:rPr>
                <w:rFonts w:ascii="Times New Roman" w:hAnsi="Times New Roman" w:cs="Times New Roman"/>
              </w:rPr>
              <w:t xml:space="preserve">Accounting for </w:t>
            </w:r>
            <w:r w:rsidR="00A32608">
              <w:rPr>
                <w:rFonts w:ascii="Times New Roman" w:hAnsi="Times New Roman" w:cs="Times New Roman"/>
              </w:rPr>
              <w:t>Current Liabilities</w:t>
            </w:r>
          </w:p>
          <w:p w:rsidR="00A32608" w:rsidRPr="00B23886" w:rsidRDefault="00A32608" w:rsidP="00B23886">
            <w:pPr>
              <w:pStyle w:val="Default"/>
              <w:numPr>
                <w:ilvl w:val="0"/>
                <w:numId w:val="11"/>
              </w:numPr>
              <w:rPr>
                <w:rFonts w:ascii="Times New Roman" w:hAnsi="Times New Roman" w:cs="Times New Roman"/>
              </w:rPr>
            </w:pPr>
            <w:r>
              <w:rPr>
                <w:rFonts w:ascii="Times New Roman" w:hAnsi="Times New Roman" w:cs="Times New Roman"/>
              </w:rPr>
              <w:t>Contingent Liabilitie</w:t>
            </w:r>
            <w:r w:rsidR="00B23886">
              <w:rPr>
                <w:rFonts w:ascii="Times New Roman" w:hAnsi="Times New Roman" w:cs="Times New Roman"/>
              </w:rPr>
              <w:t>s</w:t>
            </w:r>
          </w:p>
        </w:tc>
      </w:tr>
      <w:tr w:rsidR="00A63D4C" w:rsidRPr="00755173" w:rsidTr="00292EE9">
        <w:trPr>
          <w:trHeight w:val="259"/>
        </w:trPr>
        <w:tc>
          <w:tcPr>
            <w:tcW w:w="9108" w:type="dxa"/>
            <w:gridSpan w:val="4"/>
          </w:tcPr>
          <w:p w:rsidR="00A63D4C" w:rsidRPr="00755173" w:rsidRDefault="00A63D4C" w:rsidP="00E573B1">
            <w:pPr>
              <w:pStyle w:val="Default"/>
              <w:jc w:val="center"/>
              <w:rPr>
                <w:rFonts w:ascii="Times New Roman" w:hAnsi="Times New Roman" w:cs="Times New Roman"/>
                <w:b/>
                <w:bCs/>
              </w:rPr>
            </w:pPr>
            <w:r w:rsidRPr="00755173">
              <w:rPr>
                <w:rFonts w:ascii="Times New Roman" w:hAnsi="Times New Roman" w:cs="Times New Roman"/>
                <w:b/>
                <w:bCs/>
              </w:rPr>
              <w:t>QUIZ 1 (</w:t>
            </w:r>
            <w:r w:rsidR="00E573B1">
              <w:rPr>
                <w:rFonts w:ascii="Times New Roman" w:hAnsi="Times New Roman" w:cs="Times New Roman"/>
                <w:b/>
                <w:bCs/>
              </w:rPr>
              <w:t>10%)</w:t>
            </w:r>
          </w:p>
        </w:tc>
      </w:tr>
      <w:tr w:rsidR="00A63D4C" w:rsidRPr="00755173" w:rsidTr="00956C2D">
        <w:trPr>
          <w:trHeight w:val="272"/>
        </w:trPr>
        <w:tc>
          <w:tcPr>
            <w:tcW w:w="1278" w:type="dxa"/>
          </w:tcPr>
          <w:p w:rsidR="00A63D4C" w:rsidRPr="00755173" w:rsidRDefault="00A63D4C" w:rsidP="003406DD">
            <w:pPr>
              <w:pStyle w:val="Default"/>
              <w:jc w:val="center"/>
              <w:rPr>
                <w:rFonts w:ascii="Times New Roman" w:hAnsi="Times New Roman" w:cs="Times New Roman"/>
              </w:rPr>
            </w:pPr>
            <w:r w:rsidRPr="00755173">
              <w:rPr>
                <w:rFonts w:ascii="Times New Roman" w:hAnsi="Times New Roman" w:cs="Times New Roman"/>
              </w:rPr>
              <w:t>5</w:t>
            </w:r>
            <w:r w:rsidR="004434D8">
              <w:rPr>
                <w:rFonts w:ascii="Times New Roman" w:hAnsi="Times New Roman" w:cs="Times New Roman"/>
              </w:rPr>
              <w:t xml:space="preserve"> and </w:t>
            </w:r>
            <w:r w:rsidR="003406DD">
              <w:rPr>
                <w:rFonts w:ascii="Times New Roman" w:hAnsi="Times New Roman" w:cs="Times New Roman"/>
              </w:rPr>
              <w:t>6</w:t>
            </w:r>
          </w:p>
        </w:tc>
        <w:tc>
          <w:tcPr>
            <w:tcW w:w="810" w:type="dxa"/>
          </w:tcPr>
          <w:p w:rsidR="00A63D4C"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1</w:t>
            </w:r>
            <w:r w:rsidR="00A63D4C" w:rsidRPr="00755173">
              <w:rPr>
                <w:rFonts w:ascii="Times New Roman" w:hAnsi="Times New Roman" w:cs="Times New Roman"/>
              </w:rPr>
              <w:t xml:space="preserve">2 </w:t>
            </w:r>
          </w:p>
        </w:tc>
        <w:tc>
          <w:tcPr>
            <w:tcW w:w="2340" w:type="dxa"/>
          </w:tcPr>
          <w:p w:rsidR="00A32608" w:rsidRDefault="00A32608" w:rsidP="00A63D4C">
            <w:pPr>
              <w:pStyle w:val="Default"/>
              <w:jc w:val="center"/>
              <w:rPr>
                <w:rFonts w:ascii="Times New Roman" w:hAnsi="Times New Roman" w:cs="Times New Roman"/>
              </w:rPr>
            </w:pPr>
          </w:p>
          <w:p w:rsidR="00A63D4C"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Accounting for Partnerships</w:t>
            </w:r>
          </w:p>
        </w:tc>
        <w:tc>
          <w:tcPr>
            <w:tcW w:w="4680" w:type="dxa"/>
          </w:tcPr>
          <w:p w:rsidR="00A63D4C" w:rsidRDefault="00A32608" w:rsidP="00A32608">
            <w:pPr>
              <w:pStyle w:val="Default"/>
              <w:numPr>
                <w:ilvl w:val="0"/>
                <w:numId w:val="12"/>
              </w:numPr>
              <w:rPr>
                <w:rFonts w:ascii="Times New Roman" w:hAnsi="Times New Roman" w:cs="Times New Roman"/>
              </w:rPr>
            </w:pPr>
            <w:r>
              <w:rPr>
                <w:rFonts w:ascii="Times New Roman" w:hAnsi="Times New Roman" w:cs="Times New Roman"/>
              </w:rPr>
              <w:t>Partnership Forms of Organization</w:t>
            </w:r>
          </w:p>
          <w:p w:rsidR="00A32608" w:rsidRDefault="00A32608" w:rsidP="00A32608">
            <w:pPr>
              <w:pStyle w:val="Default"/>
              <w:numPr>
                <w:ilvl w:val="0"/>
                <w:numId w:val="12"/>
              </w:numPr>
              <w:rPr>
                <w:rFonts w:ascii="Times New Roman" w:hAnsi="Times New Roman" w:cs="Times New Roman"/>
              </w:rPr>
            </w:pPr>
            <w:r>
              <w:rPr>
                <w:rFonts w:ascii="Times New Roman" w:hAnsi="Times New Roman" w:cs="Times New Roman"/>
              </w:rPr>
              <w:t>Basic Partnership Accounting</w:t>
            </w:r>
          </w:p>
          <w:p w:rsidR="00A32608" w:rsidRDefault="00A32608" w:rsidP="00A32608">
            <w:pPr>
              <w:pStyle w:val="Default"/>
              <w:numPr>
                <w:ilvl w:val="0"/>
                <w:numId w:val="12"/>
              </w:numPr>
              <w:rPr>
                <w:rFonts w:ascii="Times New Roman" w:hAnsi="Times New Roman" w:cs="Times New Roman"/>
              </w:rPr>
            </w:pPr>
            <w:r>
              <w:rPr>
                <w:rFonts w:ascii="Times New Roman" w:hAnsi="Times New Roman" w:cs="Times New Roman"/>
              </w:rPr>
              <w:t>Liquidation of a Partnership</w:t>
            </w:r>
          </w:p>
          <w:p w:rsidR="00A32608" w:rsidRPr="00755173" w:rsidRDefault="00A32608" w:rsidP="00A32608">
            <w:pPr>
              <w:pStyle w:val="Default"/>
              <w:numPr>
                <w:ilvl w:val="0"/>
                <w:numId w:val="12"/>
              </w:numPr>
              <w:rPr>
                <w:rFonts w:ascii="Times New Roman" w:hAnsi="Times New Roman" w:cs="Times New Roman"/>
              </w:rPr>
            </w:pPr>
            <w:r>
              <w:rPr>
                <w:rFonts w:ascii="Times New Roman" w:hAnsi="Times New Roman" w:cs="Times New Roman"/>
              </w:rPr>
              <w:t>Admission and Withdrawal of partners</w:t>
            </w:r>
          </w:p>
        </w:tc>
      </w:tr>
      <w:tr w:rsidR="004434D8" w:rsidRPr="00755173" w:rsidTr="00956C2D">
        <w:trPr>
          <w:trHeight w:val="259"/>
        </w:trPr>
        <w:tc>
          <w:tcPr>
            <w:tcW w:w="1278" w:type="dxa"/>
          </w:tcPr>
          <w:p w:rsidR="004434D8" w:rsidRPr="00755173" w:rsidRDefault="003406DD" w:rsidP="009C2AE9">
            <w:pPr>
              <w:pStyle w:val="Default"/>
              <w:jc w:val="center"/>
              <w:rPr>
                <w:rFonts w:ascii="Times New Roman" w:hAnsi="Times New Roman" w:cs="Times New Roman"/>
              </w:rPr>
            </w:pPr>
            <w:r w:rsidRPr="00E40393">
              <w:rPr>
                <w:rFonts w:ascii="Times New Roman" w:hAnsi="Times New Roman" w:cs="Times New Roman"/>
              </w:rPr>
              <w:t>7</w:t>
            </w:r>
            <w:r w:rsidR="004434D8">
              <w:rPr>
                <w:rFonts w:ascii="Times New Roman" w:hAnsi="Times New Roman" w:cs="Times New Roman"/>
              </w:rPr>
              <w:t xml:space="preserve"> </w:t>
            </w:r>
          </w:p>
        </w:tc>
        <w:tc>
          <w:tcPr>
            <w:tcW w:w="810" w:type="dxa"/>
          </w:tcPr>
          <w:p w:rsidR="004434D8" w:rsidRPr="00755173" w:rsidRDefault="004434D8" w:rsidP="004434D8">
            <w:pPr>
              <w:pStyle w:val="Default"/>
              <w:jc w:val="center"/>
              <w:rPr>
                <w:rFonts w:ascii="Times New Roman" w:hAnsi="Times New Roman" w:cs="Times New Roman"/>
              </w:rPr>
            </w:pPr>
            <w:r w:rsidRPr="00755173">
              <w:rPr>
                <w:rFonts w:ascii="Times New Roman" w:hAnsi="Times New Roman" w:cs="Times New Roman"/>
              </w:rPr>
              <w:t xml:space="preserve">13 </w:t>
            </w:r>
          </w:p>
        </w:tc>
        <w:tc>
          <w:tcPr>
            <w:tcW w:w="2340" w:type="dxa"/>
          </w:tcPr>
          <w:p w:rsidR="004434D8" w:rsidRPr="00755173" w:rsidRDefault="004434D8" w:rsidP="004434D8">
            <w:pPr>
              <w:rPr>
                <w:sz w:val="24"/>
                <w:szCs w:val="24"/>
              </w:rPr>
            </w:pPr>
            <w:r w:rsidRPr="00755173">
              <w:rPr>
                <w:sz w:val="24"/>
                <w:szCs w:val="24"/>
              </w:rPr>
              <w:t>Corporations: Organization and Capital Stock Transactions</w:t>
            </w:r>
          </w:p>
        </w:tc>
        <w:tc>
          <w:tcPr>
            <w:tcW w:w="4680" w:type="dxa"/>
          </w:tcPr>
          <w:p w:rsidR="004434D8" w:rsidRDefault="00A32608" w:rsidP="00A32608">
            <w:pPr>
              <w:pStyle w:val="Default"/>
              <w:numPr>
                <w:ilvl w:val="0"/>
                <w:numId w:val="13"/>
              </w:numPr>
              <w:rPr>
                <w:rFonts w:ascii="Times New Roman" w:hAnsi="Times New Roman" w:cs="Times New Roman"/>
              </w:rPr>
            </w:pPr>
            <w:r>
              <w:rPr>
                <w:rFonts w:ascii="Times New Roman" w:hAnsi="Times New Roman" w:cs="Times New Roman"/>
              </w:rPr>
              <w:t>Corporate form of Organization</w:t>
            </w:r>
          </w:p>
          <w:p w:rsidR="00A32608" w:rsidRPr="00755173" w:rsidRDefault="00A32608" w:rsidP="00E40393">
            <w:pPr>
              <w:pStyle w:val="Default"/>
              <w:ind w:left="720"/>
              <w:rPr>
                <w:rFonts w:ascii="Times New Roman" w:hAnsi="Times New Roman" w:cs="Times New Roman"/>
              </w:rPr>
            </w:pPr>
          </w:p>
        </w:tc>
      </w:tr>
      <w:tr w:rsidR="00267E15" w:rsidRPr="00755173" w:rsidTr="00E36F23">
        <w:trPr>
          <w:trHeight w:val="259"/>
        </w:trPr>
        <w:tc>
          <w:tcPr>
            <w:tcW w:w="9108" w:type="dxa"/>
            <w:gridSpan w:val="4"/>
          </w:tcPr>
          <w:p w:rsidR="00267E15" w:rsidRPr="00267E15" w:rsidRDefault="009C2AE9" w:rsidP="009C2AE9">
            <w:pPr>
              <w:pStyle w:val="Default"/>
              <w:tabs>
                <w:tab w:val="left" w:pos="525"/>
                <w:tab w:val="center" w:pos="4446"/>
              </w:tabs>
              <w:rPr>
                <w:rFonts w:ascii="Times New Roman" w:hAnsi="Times New Roman" w:cs="Times New Roman"/>
                <w:b/>
              </w:rPr>
            </w:pPr>
            <w:r>
              <w:rPr>
                <w:rFonts w:ascii="Times New Roman" w:hAnsi="Times New Roman" w:cs="Times New Roman"/>
                <w:b/>
              </w:rPr>
              <w:tab/>
              <w:t>8</w:t>
            </w:r>
            <w:r>
              <w:rPr>
                <w:rFonts w:ascii="Times New Roman" w:hAnsi="Times New Roman" w:cs="Times New Roman"/>
                <w:b/>
              </w:rPr>
              <w:tab/>
            </w:r>
            <w:r w:rsidR="00267E15" w:rsidRPr="00267E15">
              <w:rPr>
                <w:rFonts w:ascii="Times New Roman" w:hAnsi="Times New Roman" w:cs="Times New Roman"/>
                <w:b/>
              </w:rPr>
              <w:t>MID TERM EXAMINATION (20%)</w:t>
            </w:r>
          </w:p>
        </w:tc>
      </w:tr>
      <w:tr w:rsidR="00E40393" w:rsidRPr="00755173" w:rsidTr="00956C2D">
        <w:trPr>
          <w:trHeight w:val="259"/>
        </w:trPr>
        <w:tc>
          <w:tcPr>
            <w:tcW w:w="1278" w:type="dxa"/>
          </w:tcPr>
          <w:p w:rsidR="00E40393" w:rsidRDefault="00E40393" w:rsidP="00EC2450">
            <w:pPr>
              <w:pStyle w:val="Default"/>
              <w:jc w:val="center"/>
              <w:rPr>
                <w:rFonts w:ascii="Times New Roman" w:hAnsi="Times New Roman" w:cs="Times New Roman"/>
              </w:rPr>
            </w:pPr>
            <w:r>
              <w:rPr>
                <w:rFonts w:ascii="Times New Roman" w:hAnsi="Times New Roman" w:cs="Times New Roman"/>
              </w:rPr>
              <w:t>9</w:t>
            </w:r>
          </w:p>
        </w:tc>
        <w:tc>
          <w:tcPr>
            <w:tcW w:w="810" w:type="dxa"/>
          </w:tcPr>
          <w:p w:rsidR="00E40393" w:rsidRPr="00755173" w:rsidRDefault="00E40393" w:rsidP="00A63D4C">
            <w:pPr>
              <w:pStyle w:val="Default"/>
              <w:jc w:val="center"/>
              <w:rPr>
                <w:rFonts w:ascii="Times New Roman" w:hAnsi="Times New Roman" w:cs="Times New Roman"/>
              </w:rPr>
            </w:pPr>
            <w:r>
              <w:rPr>
                <w:rFonts w:ascii="Times New Roman" w:hAnsi="Times New Roman" w:cs="Times New Roman"/>
              </w:rPr>
              <w:t>13</w:t>
            </w:r>
          </w:p>
        </w:tc>
        <w:tc>
          <w:tcPr>
            <w:tcW w:w="2340" w:type="dxa"/>
          </w:tcPr>
          <w:p w:rsidR="00E40393" w:rsidRPr="00755173" w:rsidRDefault="00E40393" w:rsidP="00E40393">
            <w:r w:rsidRPr="00755173">
              <w:rPr>
                <w:sz w:val="24"/>
                <w:szCs w:val="24"/>
              </w:rPr>
              <w:t>Corporations: Organization and Capital Stock Transactions</w:t>
            </w:r>
          </w:p>
        </w:tc>
        <w:tc>
          <w:tcPr>
            <w:tcW w:w="4680" w:type="dxa"/>
          </w:tcPr>
          <w:p w:rsidR="00E40393" w:rsidRDefault="00E40393" w:rsidP="00E40393">
            <w:pPr>
              <w:pStyle w:val="Default"/>
              <w:numPr>
                <w:ilvl w:val="0"/>
                <w:numId w:val="14"/>
              </w:numPr>
              <w:rPr>
                <w:rFonts w:ascii="Times New Roman" w:hAnsi="Times New Roman" w:cs="Times New Roman"/>
              </w:rPr>
            </w:pPr>
            <w:r>
              <w:rPr>
                <w:rFonts w:ascii="Times New Roman" w:hAnsi="Times New Roman" w:cs="Times New Roman"/>
              </w:rPr>
              <w:t>Accounting for issues of common stock, treasury stock and preferred stock</w:t>
            </w:r>
          </w:p>
          <w:p w:rsidR="00E40393" w:rsidRDefault="00E40393" w:rsidP="00E40393">
            <w:pPr>
              <w:pStyle w:val="Default"/>
              <w:ind w:left="720"/>
              <w:rPr>
                <w:rFonts w:ascii="Times New Roman" w:hAnsi="Times New Roman" w:cs="Times New Roman"/>
              </w:rPr>
            </w:pPr>
          </w:p>
        </w:tc>
      </w:tr>
      <w:tr w:rsidR="00755173" w:rsidRPr="00755173" w:rsidTr="00956C2D">
        <w:trPr>
          <w:trHeight w:val="259"/>
        </w:trPr>
        <w:tc>
          <w:tcPr>
            <w:tcW w:w="1278" w:type="dxa"/>
          </w:tcPr>
          <w:p w:rsidR="00755173" w:rsidRPr="00755173" w:rsidRDefault="00EC2450" w:rsidP="00EC2450">
            <w:pPr>
              <w:pStyle w:val="Default"/>
              <w:jc w:val="center"/>
              <w:rPr>
                <w:rFonts w:ascii="Times New Roman" w:hAnsi="Times New Roman" w:cs="Times New Roman"/>
              </w:rPr>
            </w:pPr>
            <w:r>
              <w:rPr>
                <w:rFonts w:ascii="Times New Roman" w:hAnsi="Times New Roman" w:cs="Times New Roman"/>
              </w:rPr>
              <w:t>10</w:t>
            </w:r>
            <w:r w:rsidR="00E40393">
              <w:rPr>
                <w:rFonts w:ascii="Times New Roman" w:hAnsi="Times New Roman" w:cs="Times New Roman"/>
              </w:rPr>
              <w:t>,</w:t>
            </w:r>
            <w:r w:rsidR="003406DD">
              <w:rPr>
                <w:rFonts w:ascii="Times New Roman" w:hAnsi="Times New Roman" w:cs="Times New Roman"/>
              </w:rPr>
              <w:t xml:space="preserve"> </w:t>
            </w:r>
            <w:r w:rsidR="00E40393">
              <w:rPr>
                <w:rFonts w:ascii="Times New Roman" w:hAnsi="Times New Roman" w:cs="Times New Roman"/>
              </w:rPr>
              <w:t>11</w:t>
            </w:r>
            <w:r w:rsidR="003406DD">
              <w:rPr>
                <w:rFonts w:ascii="Times New Roman" w:hAnsi="Times New Roman" w:cs="Times New Roman"/>
              </w:rPr>
              <w:t>and 1</w:t>
            </w:r>
            <w:r w:rsidR="00E40393">
              <w:rPr>
                <w:rFonts w:ascii="Times New Roman" w:hAnsi="Times New Roman" w:cs="Times New Roman"/>
              </w:rPr>
              <w:t>2</w:t>
            </w:r>
          </w:p>
        </w:tc>
        <w:tc>
          <w:tcPr>
            <w:tcW w:w="810" w:type="dxa"/>
          </w:tcPr>
          <w:p w:rsidR="00755173"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14</w:t>
            </w:r>
          </w:p>
        </w:tc>
        <w:tc>
          <w:tcPr>
            <w:tcW w:w="2340" w:type="dxa"/>
          </w:tcPr>
          <w:p w:rsidR="00755173" w:rsidRPr="00755173" w:rsidRDefault="00755173" w:rsidP="00947D4D">
            <w:pPr>
              <w:pStyle w:val="Default"/>
              <w:jc w:val="center"/>
              <w:rPr>
                <w:rFonts w:ascii="Times New Roman" w:hAnsi="Times New Roman" w:cs="Times New Roman"/>
              </w:rPr>
            </w:pPr>
            <w:r w:rsidRPr="00755173">
              <w:rPr>
                <w:rFonts w:ascii="Times New Roman" w:hAnsi="Times New Roman" w:cs="Times New Roman"/>
              </w:rPr>
              <w:t>Corporations: Dividends, Retained Earnings, and Income Reporting.</w:t>
            </w:r>
          </w:p>
        </w:tc>
        <w:tc>
          <w:tcPr>
            <w:tcW w:w="4680" w:type="dxa"/>
          </w:tcPr>
          <w:p w:rsidR="00755173" w:rsidRDefault="00594332" w:rsidP="00594332">
            <w:pPr>
              <w:pStyle w:val="Default"/>
              <w:numPr>
                <w:ilvl w:val="0"/>
                <w:numId w:val="14"/>
              </w:numPr>
              <w:rPr>
                <w:rFonts w:ascii="Times New Roman" w:hAnsi="Times New Roman" w:cs="Times New Roman"/>
              </w:rPr>
            </w:pPr>
            <w:r>
              <w:rPr>
                <w:rFonts w:ascii="Times New Roman" w:hAnsi="Times New Roman" w:cs="Times New Roman"/>
              </w:rPr>
              <w:t>Dividends</w:t>
            </w:r>
          </w:p>
          <w:p w:rsidR="00594332" w:rsidRDefault="00594332" w:rsidP="00594332">
            <w:pPr>
              <w:pStyle w:val="Default"/>
              <w:numPr>
                <w:ilvl w:val="0"/>
                <w:numId w:val="14"/>
              </w:numPr>
              <w:rPr>
                <w:rFonts w:ascii="Times New Roman" w:hAnsi="Times New Roman" w:cs="Times New Roman"/>
              </w:rPr>
            </w:pPr>
            <w:r>
              <w:rPr>
                <w:rFonts w:ascii="Times New Roman" w:hAnsi="Times New Roman" w:cs="Times New Roman"/>
              </w:rPr>
              <w:t>Retained Earnings</w:t>
            </w:r>
          </w:p>
          <w:p w:rsidR="00947D4D" w:rsidRPr="00755173" w:rsidRDefault="00594332" w:rsidP="00956C2D">
            <w:pPr>
              <w:pStyle w:val="Default"/>
              <w:numPr>
                <w:ilvl w:val="0"/>
                <w:numId w:val="14"/>
              </w:numPr>
              <w:rPr>
                <w:rFonts w:ascii="Times New Roman" w:hAnsi="Times New Roman" w:cs="Times New Roman"/>
              </w:rPr>
            </w:pPr>
            <w:r>
              <w:rPr>
                <w:rFonts w:ascii="Times New Roman" w:hAnsi="Times New Roman" w:cs="Times New Roman"/>
              </w:rPr>
              <w:t>Statement Presentation and Analysis</w:t>
            </w:r>
          </w:p>
        </w:tc>
      </w:tr>
      <w:tr w:rsidR="009C2AE9" w:rsidRPr="00755173" w:rsidTr="00B76721">
        <w:trPr>
          <w:trHeight w:val="482"/>
        </w:trPr>
        <w:tc>
          <w:tcPr>
            <w:tcW w:w="9108" w:type="dxa"/>
            <w:gridSpan w:val="4"/>
          </w:tcPr>
          <w:p w:rsidR="009C2AE9" w:rsidRDefault="009C2AE9" w:rsidP="009C2AE9">
            <w:pPr>
              <w:pStyle w:val="Default"/>
              <w:ind w:left="720"/>
              <w:jc w:val="center"/>
              <w:rPr>
                <w:rFonts w:ascii="Times New Roman" w:hAnsi="Times New Roman" w:cs="Times New Roman"/>
              </w:rPr>
            </w:pPr>
            <w:r w:rsidRPr="00755173">
              <w:rPr>
                <w:rFonts w:ascii="Times New Roman" w:hAnsi="Times New Roman" w:cs="Times New Roman"/>
                <w:b/>
                <w:bCs/>
              </w:rPr>
              <w:t>QUIZ 2 (</w:t>
            </w:r>
            <w:r>
              <w:rPr>
                <w:rFonts w:ascii="Times New Roman" w:hAnsi="Times New Roman" w:cs="Times New Roman"/>
                <w:b/>
                <w:bCs/>
              </w:rPr>
              <w:t>10%</w:t>
            </w:r>
            <w:r w:rsidRPr="00755173">
              <w:rPr>
                <w:rFonts w:ascii="Times New Roman" w:hAnsi="Times New Roman" w:cs="Times New Roman"/>
                <w:b/>
                <w:bCs/>
              </w:rPr>
              <w:t>)</w:t>
            </w:r>
          </w:p>
        </w:tc>
      </w:tr>
      <w:tr w:rsidR="004434D8" w:rsidRPr="00755173" w:rsidTr="00956C2D">
        <w:trPr>
          <w:trHeight w:val="482"/>
        </w:trPr>
        <w:tc>
          <w:tcPr>
            <w:tcW w:w="1278" w:type="dxa"/>
          </w:tcPr>
          <w:p w:rsidR="004434D8" w:rsidRPr="00755173" w:rsidRDefault="004434D8" w:rsidP="003406DD">
            <w:pPr>
              <w:pStyle w:val="Default"/>
              <w:jc w:val="center"/>
              <w:rPr>
                <w:rFonts w:ascii="Times New Roman" w:hAnsi="Times New Roman" w:cs="Times New Roman"/>
              </w:rPr>
            </w:pPr>
            <w:r>
              <w:rPr>
                <w:rFonts w:ascii="Times New Roman" w:hAnsi="Times New Roman" w:cs="Times New Roman"/>
              </w:rPr>
              <w:t>1</w:t>
            </w:r>
            <w:r w:rsidR="00E40393">
              <w:rPr>
                <w:rFonts w:ascii="Times New Roman" w:hAnsi="Times New Roman" w:cs="Times New Roman"/>
              </w:rPr>
              <w:t>3</w:t>
            </w:r>
            <w:r>
              <w:rPr>
                <w:rFonts w:ascii="Times New Roman" w:hAnsi="Times New Roman" w:cs="Times New Roman"/>
              </w:rPr>
              <w:t xml:space="preserve"> and 1</w:t>
            </w:r>
            <w:r w:rsidR="00E40393">
              <w:rPr>
                <w:rFonts w:ascii="Times New Roman" w:hAnsi="Times New Roman" w:cs="Times New Roman"/>
              </w:rPr>
              <w:t>4</w:t>
            </w:r>
          </w:p>
        </w:tc>
        <w:tc>
          <w:tcPr>
            <w:tcW w:w="810" w:type="dxa"/>
          </w:tcPr>
          <w:p w:rsidR="004434D8" w:rsidRPr="00755173" w:rsidRDefault="004434D8" w:rsidP="004434D8">
            <w:pPr>
              <w:pStyle w:val="Default"/>
              <w:jc w:val="center"/>
              <w:rPr>
                <w:rFonts w:ascii="Times New Roman" w:hAnsi="Times New Roman" w:cs="Times New Roman"/>
              </w:rPr>
            </w:pPr>
            <w:r w:rsidRPr="00755173">
              <w:rPr>
                <w:rFonts w:ascii="Times New Roman" w:hAnsi="Times New Roman" w:cs="Times New Roman"/>
              </w:rPr>
              <w:t xml:space="preserve">15 </w:t>
            </w:r>
          </w:p>
        </w:tc>
        <w:tc>
          <w:tcPr>
            <w:tcW w:w="2340" w:type="dxa"/>
          </w:tcPr>
          <w:p w:rsidR="00947D4D" w:rsidRDefault="00947D4D" w:rsidP="004434D8">
            <w:pPr>
              <w:pStyle w:val="Default"/>
              <w:jc w:val="center"/>
              <w:rPr>
                <w:rFonts w:ascii="Times New Roman" w:hAnsi="Times New Roman" w:cs="Times New Roman"/>
              </w:rPr>
            </w:pPr>
          </w:p>
          <w:p w:rsidR="00956C2D" w:rsidRDefault="00956C2D" w:rsidP="004434D8">
            <w:pPr>
              <w:pStyle w:val="Default"/>
              <w:jc w:val="center"/>
              <w:rPr>
                <w:rFonts w:ascii="Times New Roman" w:hAnsi="Times New Roman" w:cs="Times New Roman"/>
              </w:rPr>
            </w:pPr>
          </w:p>
          <w:p w:rsidR="004434D8" w:rsidRPr="00755173" w:rsidRDefault="004434D8" w:rsidP="004434D8">
            <w:pPr>
              <w:pStyle w:val="Default"/>
              <w:jc w:val="center"/>
              <w:rPr>
                <w:rFonts w:ascii="Times New Roman" w:hAnsi="Times New Roman" w:cs="Times New Roman"/>
              </w:rPr>
            </w:pPr>
            <w:r w:rsidRPr="00755173">
              <w:rPr>
                <w:rFonts w:ascii="Times New Roman" w:hAnsi="Times New Roman" w:cs="Times New Roman"/>
              </w:rPr>
              <w:t>Long Term Liabilities</w:t>
            </w:r>
          </w:p>
        </w:tc>
        <w:tc>
          <w:tcPr>
            <w:tcW w:w="4680" w:type="dxa"/>
          </w:tcPr>
          <w:p w:rsidR="00947D4D" w:rsidRDefault="00947D4D" w:rsidP="00947D4D">
            <w:pPr>
              <w:pStyle w:val="Default"/>
              <w:numPr>
                <w:ilvl w:val="0"/>
                <w:numId w:val="15"/>
              </w:numPr>
              <w:rPr>
                <w:rFonts w:ascii="Times New Roman" w:hAnsi="Times New Roman" w:cs="Times New Roman"/>
              </w:rPr>
            </w:pPr>
            <w:r>
              <w:rPr>
                <w:rFonts w:ascii="Times New Roman" w:hAnsi="Times New Roman" w:cs="Times New Roman"/>
              </w:rPr>
              <w:t xml:space="preserve">Bonds  </w:t>
            </w:r>
          </w:p>
          <w:p w:rsidR="004434D8" w:rsidRDefault="00947D4D" w:rsidP="00947D4D">
            <w:pPr>
              <w:pStyle w:val="Default"/>
              <w:numPr>
                <w:ilvl w:val="0"/>
                <w:numId w:val="15"/>
              </w:numPr>
              <w:rPr>
                <w:rFonts w:ascii="Times New Roman" w:hAnsi="Times New Roman" w:cs="Times New Roman"/>
              </w:rPr>
            </w:pPr>
            <w:r>
              <w:rPr>
                <w:rFonts w:ascii="Times New Roman" w:hAnsi="Times New Roman" w:cs="Times New Roman"/>
              </w:rPr>
              <w:t>Accounting for Bonds issue</w:t>
            </w:r>
          </w:p>
          <w:p w:rsidR="00947D4D" w:rsidRDefault="00947D4D" w:rsidP="00947D4D">
            <w:pPr>
              <w:pStyle w:val="Default"/>
              <w:numPr>
                <w:ilvl w:val="0"/>
                <w:numId w:val="15"/>
              </w:numPr>
              <w:rPr>
                <w:rFonts w:ascii="Times New Roman" w:hAnsi="Times New Roman" w:cs="Times New Roman"/>
              </w:rPr>
            </w:pPr>
            <w:r>
              <w:rPr>
                <w:rFonts w:ascii="Times New Roman" w:hAnsi="Times New Roman" w:cs="Times New Roman"/>
              </w:rPr>
              <w:t>Accounting for Bond Retirement</w:t>
            </w:r>
          </w:p>
          <w:p w:rsidR="00947D4D" w:rsidRDefault="00947D4D" w:rsidP="00947D4D">
            <w:pPr>
              <w:pStyle w:val="Default"/>
              <w:numPr>
                <w:ilvl w:val="0"/>
                <w:numId w:val="15"/>
              </w:numPr>
              <w:rPr>
                <w:rFonts w:ascii="Times New Roman" w:hAnsi="Times New Roman" w:cs="Times New Roman"/>
              </w:rPr>
            </w:pPr>
            <w:r>
              <w:rPr>
                <w:rFonts w:ascii="Times New Roman" w:hAnsi="Times New Roman" w:cs="Times New Roman"/>
              </w:rPr>
              <w:t>Other long term liabilities</w:t>
            </w:r>
          </w:p>
          <w:p w:rsidR="00947D4D" w:rsidRPr="00755173" w:rsidRDefault="00947D4D" w:rsidP="00947D4D">
            <w:pPr>
              <w:pStyle w:val="Default"/>
              <w:ind w:left="720"/>
              <w:rPr>
                <w:rFonts w:ascii="Times New Roman" w:hAnsi="Times New Roman" w:cs="Times New Roman"/>
              </w:rPr>
            </w:pPr>
          </w:p>
        </w:tc>
      </w:tr>
      <w:tr w:rsidR="00755173" w:rsidRPr="00755173" w:rsidTr="00956C2D">
        <w:trPr>
          <w:trHeight w:val="259"/>
        </w:trPr>
        <w:tc>
          <w:tcPr>
            <w:tcW w:w="1278" w:type="dxa"/>
          </w:tcPr>
          <w:p w:rsidR="00755173" w:rsidRPr="00755173" w:rsidRDefault="004434D8" w:rsidP="003406DD">
            <w:pPr>
              <w:pStyle w:val="Default"/>
              <w:jc w:val="center"/>
              <w:rPr>
                <w:rFonts w:ascii="Times New Roman" w:hAnsi="Times New Roman" w:cs="Times New Roman"/>
              </w:rPr>
            </w:pPr>
            <w:r>
              <w:rPr>
                <w:rFonts w:ascii="Times New Roman" w:hAnsi="Times New Roman" w:cs="Times New Roman"/>
              </w:rPr>
              <w:t>1</w:t>
            </w:r>
            <w:r w:rsidR="00E40393">
              <w:rPr>
                <w:rFonts w:ascii="Times New Roman" w:hAnsi="Times New Roman" w:cs="Times New Roman"/>
              </w:rPr>
              <w:t>5 and 16</w:t>
            </w:r>
          </w:p>
        </w:tc>
        <w:tc>
          <w:tcPr>
            <w:tcW w:w="810" w:type="dxa"/>
          </w:tcPr>
          <w:p w:rsidR="00755173" w:rsidRPr="00755173" w:rsidRDefault="00CA4B39" w:rsidP="00A63D4C">
            <w:pPr>
              <w:pStyle w:val="Default"/>
              <w:jc w:val="center"/>
              <w:rPr>
                <w:rFonts w:ascii="Times New Roman" w:hAnsi="Times New Roman" w:cs="Times New Roman"/>
              </w:rPr>
            </w:pPr>
            <w:r>
              <w:rPr>
                <w:rFonts w:ascii="Times New Roman" w:hAnsi="Times New Roman" w:cs="Times New Roman"/>
              </w:rPr>
              <w:t>17</w:t>
            </w:r>
            <w:r w:rsidR="00755173" w:rsidRPr="00755173">
              <w:rPr>
                <w:rFonts w:ascii="Times New Roman" w:hAnsi="Times New Roman" w:cs="Times New Roman"/>
              </w:rPr>
              <w:t xml:space="preserve"> </w:t>
            </w:r>
          </w:p>
        </w:tc>
        <w:tc>
          <w:tcPr>
            <w:tcW w:w="2340" w:type="dxa"/>
          </w:tcPr>
          <w:p w:rsidR="00956C2D" w:rsidRDefault="00956C2D" w:rsidP="00A63D4C">
            <w:pPr>
              <w:pStyle w:val="Default"/>
              <w:jc w:val="center"/>
              <w:rPr>
                <w:rFonts w:ascii="Times New Roman" w:hAnsi="Times New Roman" w:cs="Times New Roman"/>
              </w:rPr>
            </w:pPr>
          </w:p>
          <w:p w:rsidR="00755173" w:rsidRPr="00755173" w:rsidRDefault="00755173" w:rsidP="00A63D4C">
            <w:pPr>
              <w:pStyle w:val="Default"/>
              <w:jc w:val="center"/>
              <w:rPr>
                <w:rFonts w:ascii="Times New Roman" w:hAnsi="Times New Roman" w:cs="Times New Roman"/>
              </w:rPr>
            </w:pPr>
            <w:r w:rsidRPr="00755173">
              <w:rPr>
                <w:rFonts w:ascii="Times New Roman" w:hAnsi="Times New Roman" w:cs="Times New Roman"/>
              </w:rPr>
              <w:t>The Statement of Cash Flows</w:t>
            </w:r>
          </w:p>
        </w:tc>
        <w:tc>
          <w:tcPr>
            <w:tcW w:w="4680" w:type="dxa"/>
          </w:tcPr>
          <w:p w:rsidR="00947D4D" w:rsidRDefault="00947D4D" w:rsidP="00947D4D">
            <w:pPr>
              <w:pStyle w:val="Default"/>
              <w:numPr>
                <w:ilvl w:val="0"/>
                <w:numId w:val="16"/>
              </w:numPr>
              <w:rPr>
                <w:rFonts w:ascii="Times New Roman" w:hAnsi="Times New Roman" w:cs="Times New Roman"/>
              </w:rPr>
            </w:pPr>
            <w:r>
              <w:rPr>
                <w:rFonts w:ascii="Times New Roman" w:hAnsi="Times New Roman" w:cs="Times New Roman"/>
              </w:rPr>
              <w:t xml:space="preserve">Cash Flow Statement </w:t>
            </w:r>
          </w:p>
          <w:p w:rsidR="00755173" w:rsidRDefault="00947D4D" w:rsidP="00947D4D">
            <w:pPr>
              <w:pStyle w:val="Default"/>
              <w:numPr>
                <w:ilvl w:val="0"/>
                <w:numId w:val="16"/>
              </w:numPr>
              <w:rPr>
                <w:rFonts w:ascii="Times New Roman" w:hAnsi="Times New Roman" w:cs="Times New Roman"/>
              </w:rPr>
            </w:pPr>
            <w:r>
              <w:rPr>
                <w:rFonts w:ascii="Times New Roman" w:hAnsi="Times New Roman" w:cs="Times New Roman"/>
              </w:rPr>
              <w:t>Format- Direct and Indirect methods</w:t>
            </w:r>
          </w:p>
          <w:p w:rsidR="00947D4D" w:rsidRDefault="00947D4D" w:rsidP="00947D4D">
            <w:pPr>
              <w:pStyle w:val="Default"/>
              <w:numPr>
                <w:ilvl w:val="0"/>
                <w:numId w:val="16"/>
              </w:numPr>
              <w:rPr>
                <w:rFonts w:ascii="Times New Roman" w:hAnsi="Times New Roman" w:cs="Times New Roman"/>
              </w:rPr>
            </w:pPr>
            <w:r>
              <w:rPr>
                <w:rFonts w:ascii="Times New Roman" w:hAnsi="Times New Roman" w:cs="Times New Roman"/>
              </w:rPr>
              <w:t>Using Cash Flow to evaluate a company</w:t>
            </w:r>
          </w:p>
          <w:p w:rsidR="00947D4D" w:rsidRPr="00755173" w:rsidRDefault="00947D4D" w:rsidP="00A63D4C">
            <w:pPr>
              <w:pStyle w:val="Default"/>
              <w:jc w:val="center"/>
              <w:rPr>
                <w:rFonts w:ascii="Times New Roman" w:hAnsi="Times New Roman" w:cs="Times New Roman"/>
              </w:rPr>
            </w:pPr>
          </w:p>
        </w:tc>
      </w:tr>
      <w:tr w:rsidR="00755173" w:rsidRPr="00755173" w:rsidTr="00292EE9">
        <w:trPr>
          <w:trHeight w:val="482"/>
        </w:trPr>
        <w:tc>
          <w:tcPr>
            <w:tcW w:w="1278" w:type="dxa"/>
          </w:tcPr>
          <w:p w:rsidR="00755173" w:rsidRPr="00755173" w:rsidRDefault="004434D8" w:rsidP="00A63D4C">
            <w:pPr>
              <w:pStyle w:val="Default"/>
              <w:jc w:val="center"/>
              <w:rPr>
                <w:rFonts w:ascii="Times New Roman" w:hAnsi="Times New Roman" w:cs="Times New Roman"/>
              </w:rPr>
            </w:pPr>
            <w:r>
              <w:rPr>
                <w:rFonts w:ascii="Times New Roman" w:hAnsi="Times New Roman" w:cs="Times New Roman"/>
              </w:rPr>
              <w:t>1</w:t>
            </w:r>
            <w:r w:rsidR="00E40393">
              <w:rPr>
                <w:rFonts w:ascii="Times New Roman" w:hAnsi="Times New Roman" w:cs="Times New Roman"/>
              </w:rPr>
              <w:t>7</w:t>
            </w:r>
            <w:r w:rsidR="00755173" w:rsidRPr="00755173">
              <w:rPr>
                <w:rFonts w:ascii="Times New Roman" w:hAnsi="Times New Roman" w:cs="Times New Roman"/>
              </w:rPr>
              <w:t xml:space="preserve"> </w:t>
            </w:r>
          </w:p>
        </w:tc>
        <w:tc>
          <w:tcPr>
            <w:tcW w:w="7830" w:type="dxa"/>
            <w:gridSpan w:val="3"/>
          </w:tcPr>
          <w:p w:rsidR="00755173" w:rsidRPr="00755173" w:rsidRDefault="00755173" w:rsidP="004434D8">
            <w:pPr>
              <w:jc w:val="center"/>
              <w:rPr>
                <w:sz w:val="24"/>
                <w:szCs w:val="24"/>
              </w:rPr>
            </w:pPr>
            <w:r w:rsidRPr="00755173">
              <w:rPr>
                <w:b/>
                <w:bCs/>
                <w:sz w:val="24"/>
                <w:szCs w:val="24"/>
              </w:rPr>
              <w:t xml:space="preserve">Revision </w:t>
            </w:r>
            <w:r w:rsidR="004434D8">
              <w:rPr>
                <w:b/>
                <w:bCs/>
                <w:sz w:val="24"/>
                <w:szCs w:val="24"/>
              </w:rPr>
              <w:t>for theory</w:t>
            </w:r>
            <w:r w:rsidRPr="00755173">
              <w:rPr>
                <w:b/>
                <w:bCs/>
                <w:sz w:val="24"/>
                <w:szCs w:val="24"/>
              </w:rPr>
              <w:t xml:space="preserve"> </w:t>
            </w:r>
            <w:r w:rsidR="004434D8">
              <w:rPr>
                <w:b/>
                <w:bCs/>
                <w:sz w:val="24"/>
                <w:szCs w:val="24"/>
              </w:rPr>
              <w:t xml:space="preserve"> and </w:t>
            </w:r>
            <w:r w:rsidR="004434D8" w:rsidRPr="00755173">
              <w:rPr>
                <w:b/>
                <w:bCs/>
                <w:sz w:val="24"/>
                <w:szCs w:val="24"/>
              </w:rPr>
              <w:t xml:space="preserve"> FINAL EXAM </w:t>
            </w:r>
            <w:r w:rsidR="004434D8">
              <w:rPr>
                <w:b/>
                <w:bCs/>
                <w:sz w:val="24"/>
                <w:szCs w:val="24"/>
              </w:rPr>
              <w:t xml:space="preserve"> - LAB</w:t>
            </w:r>
          </w:p>
        </w:tc>
      </w:tr>
      <w:tr w:rsidR="004434D8" w:rsidRPr="00755173" w:rsidTr="00292EE9">
        <w:trPr>
          <w:trHeight w:val="482"/>
        </w:trPr>
        <w:tc>
          <w:tcPr>
            <w:tcW w:w="1278" w:type="dxa"/>
          </w:tcPr>
          <w:p w:rsidR="004434D8" w:rsidRPr="00755173" w:rsidRDefault="004434D8" w:rsidP="003406DD">
            <w:pPr>
              <w:pStyle w:val="Default"/>
              <w:jc w:val="center"/>
              <w:rPr>
                <w:rFonts w:ascii="Times New Roman" w:hAnsi="Times New Roman" w:cs="Times New Roman"/>
              </w:rPr>
            </w:pPr>
            <w:r>
              <w:rPr>
                <w:rFonts w:ascii="Times New Roman" w:hAnsi="Times New Roman" w:cs="Times New Roman"/>
              </w:rPr>
              <w:lastRenderedPageBreak/>
              <w:t>1</w:t>
            </w:r>
            <w:r w:rsidR="00E40393">
              <w:rPr>
                <w:rFonts w:ascii="Times New Roman" w:hAnsi="Times New Roman" w:cs="Times New Roman"/>
              </w:rPr>
              <w:t>8</w:t>
            </w:r>
            <w:r>
              <w:rPr>
                <w:rFonts w:ascii="Times New Roman" w:hAnsi="Times New Roman" w:cs="Times New Roman"/>
              </w:rPr>
              <w:t xml:space="preserve"> and 1</w:t>
            </w:r>
            <w:r w:rsidR="00E40393">
              <w:rPr>
                <w:rFonts w:ascii="Times New Roman" w:hAnsi="Times New Roman" w:cs="Times New Roman"/>
              </w:rPr>
              <w:t>9</w:t>
            </w:r>
          </w:p>
        </w:tc>
        <w:tc>
          <w:tcPr>
            <w:tcW w:w="7830" w:type="dxa"/>
            <w:gridSpan w:val="3"/>
            <w:vAlign w:val="center"/>
          </w:tcPr>
          <w:p w:rsidR="004434D8" w:rsidRPr="00755173" w:rsidRDefault="004434D8" w:rsidP="004434D8">
            <w:pPr>
              <w:jc w:val="center"/>
              <w:rPr>
                <w:b/>
                <w:bCs/>
                <w:sz w:val="24"/>
                <w:szCs w:val="24"/>
              </w:rPr>
            </w:pPr>
            <w:r w:rsidRPr="00755173">
              <w:rPr>
                <w:b/>
                <w:bCs/>
                <w:sz w:val="24"/>
                <w:szCs w:val="24"/>
              </w:rPr>
              <w:t xml:space="preserve">FINAL </w:t>
            </w:r>
            <w:r w:rsidR="00E573B1" w:rsidRPr="00755173">
              <w:rPr>
                <w:b/>
                <w:bCs/>
                <w:sz w:val="24"/>
                <w:szCs w:val="24"/>
              </w:rPr>
              <w:t xml:space="preserve">EXAM </w:t>
            </w:r>
            <w:r w:rsidR="00E573B1">
              <w:rPr>
                <w:b/>
                <w:bCs/>
                <w:sz w:val="24"/>
                <w:szCs w:val="24"/>
              </w:rPr>
              <w:t>-</w:t>
            </w:r>
            <w:r>
              <w:rPr>
                <w:b/>
                <w:bCs/>
                <w:sz w:val="24"/>
                <w:szCs w:val="24"/>
              </w:rPr>
              <w:t xml:space="preserve"> THEORY</w:t>
            </w:r>
            <w:r w:rsidR="00E573B1">
              <w:rPr>
                <w:b/>
                <w:bCs/>
                <w:sz w:val="24"/>
                <w:szCs w:val="24"/>
              </w:rPr>
              <w:t xml:space="preserve"> (40%)</w:t>
            </w:r>
          </w:p>
        </w:tc>
      </w:tr>
    </w:tbl>
    <w:p w:rsidR="004D4B56" w:rsidRDefault="004D4B56" w:rsidP="00FE2EB9">
      <w:pPr>
        <w:rPr>
          <w:sz w:val="24"/>
          <w:szCs w:val="24"/>
        </w:rPr>
      </w:pPr>
    </w:p>
    <w:p w:rsidR="004D4B56" w:rsidRDefault="004D4B56" w:rsidP="00FE2EB9">
      <w:pPr>
        <w:rPr>
          <w:sz w:val="24"/>
          <w:szCs w:val="24"/>
        </w:rPr>
      </w:pPr>
    </w:p>
    <w:tbl>
      <w:tblPr>
        <w:tblStyle w:val="TableGrid"/>
        <w:tblW w:w="0" w:type="auto"/>
        <w:tblLook w:val="04A0" w:firstRow="1" w:lastRow="0" w:firstColumn="1" w:lastColumn="0" w:noHBand="0" w:noVBand="1"/>
      </w:tblPr>
      <w:tblGrid>
        <w:gridCol w:w="1364"/>
        <w:gridCol w:w="2164"/>
        <w:gridCol w:w="5328"/>
      </w:tblGrid>
      <w:tr w:rsidR="003828D9" w:rsidRPr="00900CDA" w:rsidTr="003828D9">
        <w:trPr>
          <w:trHeight w:val="405"/>
        </w:trPr>
        <w:tc>
          <w:tcPr>
            <w:tcW w:w="8856" w:type="dxa"/>
            <w:gridSpan w:val="3"/>
            <w:tcBorders>
              <w:top w:val="single" w:sz="18" w:space="0" w:color="auto"/>
              <w:left w:val="single" w:sz="18" w:space="0" w:color="auto"/>
              <w:bottom w:val="single" w:sz="18" w:space="0" w:color="auto"/>
              <w:right w:val="single" w:sz="18" w:space="0" w:color="auto"/>
            </w:tcBorders>
          </w:tcPr>
          <w:p w:rsidR="003828D9" w:rsidRPr="00A9322B" w:rsidRDefault="003828D9" w:rsidP="001D1E4F">
            <w:pPr>
              <w:widowControl w:val="0"/>
              <w:jc w:val="center"/>
              <w:rPr>
                <w:rFonts w:ascii="Tahoma" w:hAnsi="Tahoma" w:cs="Tahoma"/>
                <w:sz w:val="24"/>
                <w:szCs w:val="24"/>
              </w:rPr>
            </w:pPr>
            <w:r w:rsidRPr="00A9322B">
              <w:rPr>
                <w:rFonts w:ascii="Tahoma" w:hAnsi="Tahoma" w:cs="Tahoma"/>
                <w:b/>
                <w:bCs/>
                <w:sz w:val="24"/>
                <w:szCs w:val="24"/>
              </w:rPr>
              <w:t>Course Syllabus</w:t>
            </w:r>
            <w:r>
              <w:rPr>
                <w:rFonts w:ascii="Tahoma" w:hAnsi="Tahoma" w:cs="Tahoma"/>
                <w:b/>
                <w:bCs/>
                <w:sz w:val="24"/>
                <w:szCs w:val="24"/>
              </w:rPr>
              <w:t xml:space="preserve"> </w:t>
            </w:r>
            <w:r w:rsidR="00D13F45">
              <w:rPr>
                <w:rFonts w:ascii="Tahoma" w:hAnsi="Tahoma" w:cs="Tahoma"/>
                <w:b/>
                <w:bCs/>
                <w:sz w:val="24"/>
                <w:szCs w:val="24"/>
              </w:rPr>
              <w:t>–</w:t>
            </w:r>
            <w:r>
              <w:rPr>
                <w:rFonts w:ascii="Tahoma" w:hAnsi="Tahoma" w:cs="Tahoma"/>
                <w:b/>
                <w:bCs/>
                <w:sz w:val="24"/>
                <w:szCs w:val="24"/>
              </w:rPr>
              <w:t xml:space="preserve"> </w:t>
            </w:r>
            <w:r w:rsidRPr="00A9322B">
              <w:rPr>
                <w:rFonts w:ascii="Tahoma" w:hAnsi="Tahoma" w:cs="Tahoma"/>
                <w:b/>
                <w:bCs/>
                <w:sz w:val="24"/>
                <w:szCs w:val="24"/>
              </w:rPr>
              <w:t>Practical</w:t>
            </w:r>
            <w:r w:rsidR="00D13F45">
              <w:rPr>
                <w:rFonts w:ascii="Tahoma" w:hAnsi="Tahoma" w:cs="Tahoma"/>
                <w:b/>
                <w:bCs/>
                <w:sz w:val="24"/>
                <w:szCs w:val="24"/>
              </w:rPr>
              <w:t xml:space="preserve"> Lab</w:t>
            </w:r>
          </w:p>
        </w:tc>
      </w:tr>
      <w:tr w:rsidR="003828D9" w:rsidRPr="00900CDA" w:rsidTr="003828D9">
        <w:trPr>
          <w:trHeight w:val="390"/>
        </w:trPr>
        <w:tc>
          <w:tcPr>
            <w:tcW w:w="1364" w:type="dxa"/>
            <w:tcBorders>
              <w:top w:val="single" w:sz="18" w:space="0" w:color="auto"/>
              <w:left w:val="single" w:sz="18" w:space="0" w:color="auto"/>
              <w:bottom w:val="single" w:sz="18" w:space="0" w:color="auto"/>
              <w:right w:val="single" w:sz="18" w:space="0" w:color="auto"/>
            </w:tcBorders>
          </w:tcPr>
          <w:p w:rsidR="003828D9" w:rsidRPr="00A9322B" w:rsidRDefault="003828D9" w:rsidP="00484D7B">
            <w:pPr>
              <w:widowControl w:val="0"/>
              <w:jc w:val="center"/>
              <w:rPr>
                <w:rFonts w:ascii="Tahoma" w:hAnsi="Tahoma" w:cs="Tahoma"/>
                <w:b/>
                <w:bCs/>
                <w:sz w:val="24"/>
                <w:szCs w:val="24"/>
              </w:rPr>
            </w:pPr>
            <w:r w:rsidRPr="00A9322B">
              <w:rPr>
                <w:rFonts w:ascii="Tahoma" w:hAnsi="Tahoma" w:cs="Tahoma"/>
                <w:b/>
                <w:bCs/>
                <w:sz w:val="24"/>
                <w:szCs w:val="24"/>
              </w:rPr>
              <w:t>Week</w:t>
            </w:r>
          </w:p>
        </w:tc>
        <w:tc>
          <w:tcPr>
            <w:tcW w:w="2164" w:type="dxa"/>
            <w:tcBorders>
              <w:top w:val="single" w:sz="18" w:space="0" w:color="auto"/>
              <w:left w:val="single" w:sz="18" w:space="0" w:color="auto"/>
              <w:bottom w:val="single" w:sz="18" w:space="0" w:color="auto"/>
              <w:right w:val="single" w:sz="18" w:space="0" w:color="auto"/>
            </w:tcBorders>
          </w:tcPr>
          <w:p w:rsidR="003828D9" w:rsidRPr="00A9322B" w:rsidRDefault="003828D9" w:rsidP="00484D7B">
            <w:pPr>
              <w:widowControl w:val="0"/>
              <w:jc w:val="center"/>
              <w:rPr>
                <w:rFonts w:ascii="Tahoma" w:hAnsi="Tahoma" w:cs="Tahoma"/>
                <w:b/>
                <w:bCs/>
                <w:sz w:val="24"/>
                <w:szCs w:val="24"/>
              </w:rPr>
            </w:pPr>
            <w:r w:rsidRPr="00A9322B">
              <w:rPr>
                <w:rFonts w:ascii="Tahoma" w:hAnsi="Tahoma" w:cs="Tahoma"/>
                <w:b/>
                <w:bCs/>
                <w:sz w:val="24"/>
                <w:szCs w:val="24"/>
              </w:rPr>
              <w:t xml:space="preserve">Theory Topics </w:t>
            </w:r>
          </w:p>
        </w:tc>
        <w:tc>
          <w:tcPr>
            <w:tcW w:w="5328" w:type="dxa"/>
            <w:tcBorders>
              <w:top w:val="single" w:sz="18" w:space="0" w:color="auto"/>
              <w:left w:val="single" w:sz="18" w:space="0" w:color="auto"/>
              <w:bottom w:val="single" w:sz="18" w:space="0" w:color="auto"/>
              <w:right w:val="single" w:sz="18" w:space="0" w:color="auto"/>
            </w:tcBorders>
          </w:tcPr>
          <w:p w:rsidR="003828D9" w:rsidRPr="00A9322B" w:rsidRDefault="003828D9" w:rsidP="00484D7B">
            <w:pPr>
              <w:widowControl w:val="0"/>
              <w:jc w:val="center"/>
              <w:rPr>
                <w:rFonts w:ascii="Tahoma" w:hAnsi="Tahoma" w:cs="Tahoma"/>
                <w:b/>
                <w:bCs/>
                <w:sz w:val="24"/>
                <w:szCs w:val="24"/>
              </w:rPr>
            </w:pPr>
            <w:r w:rsidRPr="00A9322B">
              <w:rPr>
                <w:rFonts w:ascii="Tahoma" w:hAnsi="Tahoma" w:cs="Tahoma"/>
                <w:b/>
                <w:bCs/>
                <w:sz w:val="24"/>
                <w:szCs w:val="24"/>
              </w:rPr>
              <w:t>Practical Topics</w:t>
            </w:r>
          </w:p>
        </w:tc>
      </w:tr>
      <w:tr w:rsidR="003828D9" w:rsidRPr="00900CDA" w:rsidTr="003828D9">
        <w:tc>
          <w:tcPr>
            <w:tcW w:w="1364" w:type="dxa"/>
            <w:tcBorders>
              <w:top w:val="single" w:sz="18" w:space="0" w:color="auto"/>
              <w:left w:val="single" w:sz="18" w:space="0" w:color="auto"/>
              <w:right w:val="single" w:sz="18" w:space="0" w:color="auto"/>
            </w:tcBorders>
          </w:tcPr>
          <w:p w:rsidR="003828D9" w:rsidRPr="00A9322B" w:rsidRDefault="003828D9" w:rsidP="00484D7B">
            <w:pPr>
              <w:jc w:val="center"/>
              <w:rPr>
                <w:sz w:val="24"/>
                <w:szCs w:val="24"/>
              </w:rPr>
            </w:pPr>
            <w:r w:rsidRPr="00A9322B">
              <w:rPr>
                <w:sz w:val="24"/>
                <w:szCs w:val="24"/>
              </w:rPr>
              <w:t>1</w:t>
            </w:r>
          </w:p>
        </w:tc>
        <w:tc>
          <w:tcPr>
            <w:tcW w:w="2164" w:type="dxa"/>
            <w:tcBorders>
              <w:top w:val="single" w:sz="18" w:space="0" w:color="auto"/>
              <w:left w:val="single" w:sz="18" w:space="0" w:color="auto"/>
              <w:right w:val="single" w:sz="18" w:space="0" w:color="auto"/>
            </w:tcBorders>
          </w:tcPr>
          <w:p w:rsidR="003828D9" w:rsidRPr="00D13F45" w:rsidRDefault="003828D9" w:rsidP="00C66A26">
            <w:pPr>
              <w:pStyle w:val="Default"/>
              <w:jc w:val="center"/>
              <w:rPr>
                <w:rFonts w:ascii="Times New Roman" w:hAnsi="Times New Roman" w:cs="Times New Roman"/>
              </w:rPr>
            </w:pPr>
            <w:r w:rsidRPr="00D13F45">
              <w:rPr>
                <w:rFonts w:ascii="Times New Roman" w:hAnsi="Times New Roman" w:cs="Times New Roman"/>
              </w:rPr>
              <w:t xml:space="preserve">Introduction </w:t>
            </w:r>
          </w:p>
        </w:tc>
        <w:tc>
          <w:tcPr>
            <w:tcW w:w="5328" w:type="dxa"/>
            <w:tcBorders>
              <w:top w:val="single" w:sz="18" w:space="0" w:color="auto"/>
              <w:left w:val="single" w:sz="18" w:space="0" w:color="auto"/>
              <w:right w:val="single" w:sz="18" w:space="0" w:color="auto"/>
            </w:tcBorders>
          </w:tcPr>
          <w:p w:rsidR="003828D9" w:rsidRPr="00A9322B" w:rsidRDefault="003828D9" w:rsidP="00484D7B">
            <w:pPr>
              <w:rPr>
                <w:sz w:val="24"/>
                <w:szCs w:val="24"/>
              </w:rPr>
            </w:pPr>
            <w:r w:rsidRPr="00A9322B">
              <w:rPr>
                <w:sz w:val="24"/>
                <w:szCs w:val="24"/>
              </w:rPr>
              <w:t>Course expectations in the software - Introduction</w:t>
            </w:r>
          </w:p>
        </w:tc>
      </w:tr>
      <w:tr w:rsidR="003828D9" w:rsidRPr="00900CDA" w:rsidTr="003828D9">
        <w:tc>
          <w:tcPr>
            <w:tcW w:w="1364" w:type="dxa"/>
            <w:tcBorders>
              <w:left w:val="single" w:sz="18" w:space="0" w:color="auto"/>
              <w:right w:val="single" w:sz="18" w:space="0" w:color="auto"/>
            </w:tcBorders>
          </w:tcPr>
          <w:p w:rsidR="003828D9" w:rsidRPr="00A9322B" w:rsidRDefault="003828D9" w:rsidP="00484D7B">
            <w:pPr>
              <w:rPr>
                <w:sz w:val="24"/>
                <w:szCs w:val="24"/>
              </w:rPr>
            </w:pPr>
          </w:p>
          <w:p w:rsidR="003828D9" w:rsidRPr="00A9322B" w:rsidRDefault="003828D9" w:rsidP="00484D7B">
            <w:pPr>
              <w:jc w:val="center"/>
              <w:rPr>
                <w:sz w:val="24"/>
                <w:szCs w:val="24"/>
              </w:rPr>
            </w:pPr>
          </w:p>
          <w:p w:rsidR="003828D9" w:rsidRDefault="003828D9" w:rsidP="00484D7B">
            <w:pPr>
              <w:jc w:val="center"/>
              <w:rPr>
                <w:sz w:val="24"/>
                <w:szCs w:val="24"/>
              </w:rPr>
            </w:pPr>
          </w:p>
          <w:p w:rsidR="003828D9" w:rsidRDefault="003828D9" w:rsidP="00484D7B">
            <w:pPr>
              <w:jc w:val="center"/>
              <w:rPr>
                <w:sz w:val="24"/>
                <w:szCs w:val="24"/>
              </w:rPr>
            </w:pPr>
          </w:p>
          <w:p w:rsidR="003828D9" w:rsidRDefault="003828D9" w:rsidP="00484D7B">
            <w:pPr>
              <w:jc w:val="center"/>
              <w:rPr>
                <w:sz w:val="24"/>
                <w:szCs w:val="24"/>
              </w:rPr>
            </w:pPr>
          </w:p>
          <w:p w:rsidR="003828D9" w:rsidRPr="00A9322B" w:rsidRDefault="003828D9" w:rsidP="00484D7B">
            <w:pPr>
              <w:jc w:val="center"/>
              <w:rPr>
                <w:sz w:val="24"/>
                <w:szCs w:val="24"/>
              </w:rPr>
            </w:pPr>
            <w:r w:rsidRPr="00A9322B">
              <w:rPr>
                <w:sz w:val="24"/>
                <w:szCs w:val="24"/>
              </w:rPr>
              <w:t>2,3 &amp; 4</w:t>
            </w:r>
          </w:p>
        </w:tc>
        <w:tc>
          <w:tcPr>
            <w:tcW w:w="2164" w:type="dxa"/>
            <w:tcBorders>
              <w:left w:val="single" w:sz="18" w:space="0" w:color="auto"/>
              <w:right w:val="single" w:sz="18" w:space="0" w:color="auto"/>
            </w:tcBorders>
            <w:vAlign w:val="center"/>
          </w:tcPr>
          <w:p w:rsidR="003828D9" w:rsidRPr="00A9322B" w:rsidRDefault="003828D9" w:rsidP="003828D9">
            <w:pPr>
              <w:jc w:val="center"/>
              <w:rPr>
                <w:rFonts w:ascii="Arial" w:hAnsi="Arial" w:cs="Arial"/>
                <w:sz w:val="24"/>
                <w:szCs w:val="24"/>
              </w:rPr>
            </w:pPr>
            <w:r w:rsidRPr="00A9322B">
              <w:rPr>
                <w:rFonts w:ascii="Arial" w:hAnsi="Arial" w:cs="Arial"/>
                <w:sz w:val="24"/>
                <w:szCs w:val="24"/>
              </w:rPr>
              <w:t xml:space="preserve">   </w:t>
            </w:r>
            <w:r w:rsidRPr="00A9322B">
              <w:rPr>
                <w:sz w:val="24"/>
                <w:szCs w:val="24"/>
              </w:rPr>
              <w:t>Plant Assets, Natural Resources, and Intangible Assets</w:t>
            </w:r>
          </w:p>
          <w:p w:rsidR="003828D9" w:rsidRPr="00A9322B" w:rsidRDefault="003828D9" w:rsidP="00484D7B">
            <w:pPr>
              <w:rPr>
                <w:rFonts w:ascii="Arial" w:hAnsi="Arial" w:cs="Arial"/>
                <w:sz w:val="24"/>
                <w:szCs w:val="24"/>
              </w:rPr>
            </w:pPr>
          </w:p>
        </w:tc>
        <w:tc>
          <w:tcPr>
            <w:tcW w:w="5328" w:type="dxa"/>
            <w:tcBorders>
              <w:left w:val="single" w:sz="18" w:space="0" w:color="auto"/>
              <w:right w:val="single" w:sz="18" w:space="0" w:color="auto"/>
            </w:tcBorders>
          </w:tcPr>
          <w:p w:rsidR="003828D9" w:rsidRPr="00A9322B" w:rsidRDefault="00284267" w:rsidP="003828D9">
            <w:pPr>
              <w:pStyle w:val="ListParagraph"/>
              <w:numPr>
                <w:ilvl w:val="0"/>
                <w:numId w:val="17"/>
              </w:numPr>
              <w:rPr>
                <w:sz w:val="24"/>
                <w:szCs w:val="24"/>
              </w:rPr>
            </w:pPr>
            <w:r>
              <w:rPr>
                <w:sz w:val="24"/>
                <w:szCs w:val="24"/>
              </w:rPr>
              <w:t>Creating, adding, editing and posting</w:t>
            </w:r>
            <w:r w:rsidR="003828D9" w:rsidRPr="00A9322B">
              <w:rPr>
                <w:sz w:val="24"/>
                <w:szCs w:val="24"/>
              </w:rPr>
              <w:t xml:space="preserve"> </w:t>
            </w:r>
            <w:r>
              <w:rPr>
                <w:sz w:val="24"/>
                <w:szCs w:val="24"/>
              </w:rPr>
              <w:t>Fixed Asset Records with the Fixed Asset Register.</w:t>
            </w:r>
          </w:p>
          <w:p w:rsidR="003828D9" w:rsidRDefault="00284267" w:rsidP="00284267">
            <w:pPr>
              <w:pStyle w:val="ListParagraph"/>
              <w:numPr>
                <w:ilvl w:val="0"/>
                <w:numId w:val="17"/>
              </w:numPr>
              <w:rPr>
                <w:sz w:val="24"/>
                <w:szCs w:val="24"/>
              </w:rPr>
            </w:pPr>
            <w:r>
              <w:rPr>
                <w:sz w:val="24"/>
                <w:szCs w:val="24"/>
              </w:rPr>
              <w:t xml:space="preserve">Using different Deprecation methods with </w:t>
            </w:r>
            <w:r w:rsidR="00DF4B4A">
              <w:rPr>
                <w:sz w:val="24"/>
                <w:szCs w:val="24"/>
              </w:rPr>
              <w:t>Sage line</w:t>
            </w:r>
            <w:r>
              <w:rPr>
                <w:sz w:val="24"/>
                <w:szCs w:val="24"/>
              </w:rPr>
              <w:t xml:space="preserve"> – Straight line method, Reducing Balance method and </w:t>
            </w:r>
            <w:r w:rsidR="00DF4B4A">
              <w:rPr>
                <w:sz w:val="24"/>
                <w:szCs w:val="24"/>
              </w:rPr>
              <w:t>Write-off</w:t>
            </w:r>
            <w:r>
              <w:rPr>
                <w:sz w:val="24"/>
                <w:szCs w:val="24"/>
              </w:rPr>
              <w:t xml:space="preserve"> method.</w:t>
            </w:r>
          </w:p>
          <w:p w:rsidR="00284267" w:rsidRDefault="00284267" w:rsidP="00284267">
            <w:pPr>
              <w:pStyle w:val="ListParagraph"/>
              <w:numPr>
                <w:ilvl w:val="0"/>
                <w:numId w:val="17"/>
              </w:numPr>
              <w:rPr>
                <w:sz w:val="24"/>
                <w:szCs w:val="24"/>
              </w:rPr>
            </w:pPr>
            <w:r>
              <w:rPr>
                <w:sz w:val="24"/>
                <w:szCs w:val="24"/>
              </w:rPr>
              <w:t>Running Month End and Year End processing Routine.</w:t>
            </w:r>
          </w:p>
          <w:p w:rsidR="00284267" w:rsidRPr="00A9322B" w:rsidRDefault="00284267" w:rsidP="00284267">
            <w:pPr>
              <w:pStyle w:val="ListParagraph"/>
              <w:numPr>
                <w:ilvl w:val="0"/>
                <w:numId w:val="17"/>
              </w:numPr>
              <w:rPr>
                <w:sz w:val="24"/>
                <w:szCs w:val="24"/>
              </w:rPr>
            </w:pPr>
            <w:r>
              <w:rPr>
                <w:sz w:val="24"/>
                <w:szCs w:val="24"/>
              </w:rPr>
              <w:t>Manual Depreciation using journal entries.</w:t>
            </w:r>
          </w:p>
        </w:tc>
      </w:tr>
      <w:tr w:rsidR="003828D9" w:rsidRPr="00900CDA" w:rsidTr="003828D9">
        <w:tc>
          <w:tcPr>
            <w:tcW w:w="1364" w:type="dxa"/>
            <w:tcBorders>
              <w:left w:val="single" w:sz="18" w:space="0" w:color="auto"/>
              <w:right w:val="single" w:sz="18" w:space="0" w:color="auto"/>
            </w:tcBorders>
          </w:tcPr>
          <w:p w:rsidR="003828D9" w:rsidRPr="00A9322B" w:rsidRDefault="003828D9" w:rsidP="00484D7B">
            <w:pPr>
              <w:jc w:val="center"/>
              <w:rPr>
                <w:sz w:val="24"/>
                <w:szCs w:val="24"/>
              </w:rPr>
            </w:pPr>
          </w:p>
          <w:p w:rsidR="003828D9" w:rsidRPr="00A9322B" w:rsidRDefault="003828D9" w:rsidP="00484D7B">
            <w:pPr>
              <w:jc w:val="center"/>
              <w:rPr>
                <w:sz w:val="24"/>
                <w:szCs w:val="24"/>
              </w:rPr>
            </w:pPr>
            <w:r w:rsidRPr="00A9322B">
              <w:rPr>
                <w:sz w:val="24"/>
                <w:szCs w:val="24"/>
              </w:rPr>
              <w:t>5</w:t>
            </w:r>
            <w:r w:rsidR="009B218D">
              <w:rPr>
                <w:sz w:val="24"/>
                <w:szCs w:val="24"/>
              </w:rPr>
              <w:t xml:space="preserve"> &amp; 6</w:t>
            </w:r>
          </w:p>
        </w:tc>
        <w:tc>
          <w:tcPr>
            <w:tcW w:w="2164" w:type="dxa"/>
            <w:tcBorders>
              <w:left w:val="single" w:sz="18" w:space="0" w:color="auto"/>
              <w:right w:val="single" w:sz="18" w:space="0" w:color="auto"/>
            </w:tcBorders>
          </w:tcPr>
          <w:p w:rsidR="003828D9" w:rsidRPr="00A9322B" w:rsidRDefault="003828D9" w:rsidP="00484D7B">
            <w:pPr>
              <w:jc w:val="center"/>
              <w:rPr>
                <w:rFonts w:ascii="Arial" w:hAnsi="Arial" w:cs="Arial"/>
                <w:sz w:val="24"/>
                <w:szCs w:val="24"/>
              </w:rPr>
            </w:pPr>
            <w:r w:rsidRPr="00A9322B">
              <w:rPr>
                <w:rFonts w:ascii="Arial" w:hAnsi="Arial" w:cs="Arial"/>
                <w:sz w:val="24"/>
                <w:szCs w:val="24"/>
              </w:rPr>
              <w:t xml:space="preserve">   </w:t>
            </w:r>
          </w:p>
          <w:p w:rsidR="003828D9" w:rsidRPr="00A9322B" w:rsidRDefault="003828D9" w:rsidP="00484D7B">
            <w:pPr>
              <w:rPr>
                <w:rFonts w:ascii="Arial" w:hAnsi="Arial" w:cs="Arial"/>
                <w:sz w:val="24"/>
                <w:szCs w:val="24"/>
              </w:rPr>
            </w:pPr>
            <w:r w:rsidRPr="00A9322B">
              <w:rPr>
                <w:sz w:val="24"/>
                <w:szCs w:val="24"/>
              </w:rPr>
              <w:t>Current Liabilities</w:t>
            </w:r>
          </w:p>
        </w:tc>
        <w:tc>
          <w:tcPr>
            <w:tcW w:w="5328" w:type="dxa"/>
            <w:tcBorders>
              <w:left w:val="single" w:sz="18" w:space="0" w:color="auto"/>
              <w:right w:val="single" w:sz="18" w:space="0" w:color="auto"/>
            </w:tcBorders>
          </w:tcPr>
          <w:p w:rsidR="003828D9" w:rsidRDefault="00284267" w:rsidP="003828D9">
            <w:pPr>
              <w:pStyle w:val="ListParagraph"/>
              <w:numPr>
                <w:ilvl w:val="0"/>
                <w:numId w:val="17"/>
              </w:numPr>
              <w:rPr>
                <w:sz w:val="24"/>
                <w:szCs w:val="24"/>
              </w:rPr>
            </w:pPr>
            <w:r>
              <w:rPr>
                <w:sz w:val="24"/>
                <w:szCs w:val="24"/>
              </w:rPr>
              <w:t>Adjusting for current liabilities like note payable, Sales tax payable, Unearned Revenue, Current maturities of long term liabilities and contingent liabilities as adjusting entries by using the month end processing.</w:t>
            </w:r>
          </w:p>
          <w:p w:rsidR="00DF4B4A" w:rsidRPr="00A9322B" w:rsidRDefault="00DF4B4A" w:rsidP="003828D9">
            <w:pPr>
              <w:pStyle w:val="ListParagraph"/>
              <w:numPr>
                <w:ilvl w:val="0"/>
                <w:numId w:val="17"/>
              </w:numPr>
              <w:rPr>
                <w:sz w:val="24"/>
                <w:szCs w:val="24"/>
              </w:rPr>
            </w:pPr>
            <w:r>
              <w:rPr>
                <w:sz w:val="24"/>
                <w:szCs w:val="24"/>
              </w:rPr>
              <w:t>Payroll Accounting – using Salary Journal</w:t>
            </w:r>
          </w:p>
        </w:tc>
      </w:tr>
      <w:tr w:rsidR="003828D9" w:rsidRPr="00900CDA" w:rsidTr="003828D9">
        <w:trPr>
          <w:trHeight w:val="920"/>
        </w:trPr>
        <w:tc>
          <w:tcPr>
            <w:tcW w:w="1364" w:type="dxa"/>
            <w:tcBorders>
              <w:left w:val="single" w:sz="18" w:space="0" w:color="auto"/>
              <w:right w:val="single" w:sz="18" w:space="0" w:color="auto"/>
            </w:tcBorders>
          </w:tcPr>
          <w:p w:rsidR="003828D9" w:rsidRPr="00A9322B" w:rsidRDefault="003828D9" w:rsidP="00484D7B">
            <w:pPr>
              <w:jc w:val="center"/>
              <w:rPr>
                <w:sz w:val="24"/>
                <w:szCs w:val="24"/>
              </w:rPr>
            </w:pPr>
          </w:p>
          <w:p w:rsidR="003828D9" w:rsidRDefault="003828D9" w:rsidP="00484D7B">
            <w:pPr>
              <w:jc w:val="center"/>
              <w:rPr>
                <w:sz w:val="24"/>
                <w:szCs w:val="24"/>
              </w:rPr>
            </w:pPr>
          </w:p>
          <w:p w:rsidR="003828D9" w:rsidRPr="00A9322B" w:rsidRDefault="008A61CA" w:rsidP="004C4639">
            <w:pPr>
              <w:jc w:val="center"/>
              <w:rPr>
                <w:sz w:val="24"/>
                <w:szCs w:val="24"/>
              </w:rPr>
            </w:pPr>
            <w:r>
              <w:rPr>
                <w:sz w:val="24"/>
                <w:szCs w:val="24"/>
              </w:rPr>
              <w:t>7</w:t>
            </w:r>
            <w:r w:rsidR="00C800C5">
              <w:rPr>
                <w:sz w:val="24"/>
                <w:szCs w:val="24"/>
              </w:rPr>
              <w:t xml:space="preserve"> &amp; </w:t>
            </w:r>
            <w:r w:rsidR="009B218D">
              <w:rPr>
                <w:sz w:val="24"/>
                <w:szCs w:val="24"/>
              </w:rPr>
              <w:t>9</w:t>
            </w:r>
          </w:p>
        </w:tc>
        <w:tc>
          <w:tcPr>
            <w:tcW w:w="2164" w:type="dxa"/>
            <w:tcBorders>
              <w:left w:val="single" w:sz="18" w:space="0" w:color="auto"/>
              <w:right w:val="single" w:sz="18" w:space="0" w:color="auto"/>
            </w:tcBorders>
          </w:tcPr>
          <w:p w:rsidR="003828D9" w:rsidRPr="00A9322B" w:rsidRDefault="003828D9" w:rsidP="00484D7B">
            <w:pPr>
              <w:jc w:val="center"/>
              <w:rPr>
                <w:rFonts w:ascii="Arial" w:hAnsi="Arial" w:cs="Arial"/>
                <w:sz w:val="24"/>
                <w:szCs w:val="24"/>
              </w:rPr>
            </w:pPr>
          </w:p>
          <w:p w:rsidR="003828D9" w:rsidRPr="00A9322B" w:rsidRDefault="003828D9" w:rsidP="00484D7B">
            <w:pPr>
              <w:rPr>
                <w:rFonts w:ascii="Arial" w:hAnsi="Arial" w:cs="Arial"/>
                <w:sz w:val="24"/>
                <w:szCs w:val="24"/>
              </w:rPr>
            </w:pPr>
            <w:r w:rsidRPr="00A9322B">
              <w:rPr>
                <w:sz w:val="24"/>
                <w:szCs w:val="24"/>
              </w:rPr>
              <w:t>Accounting for Partnerships</w:t>
            </w:r>
          </w:p>
          <w:p w:rsidR="003828D9" w:rsidRPr="00A9322B" w:rsidRDefault="003828D9" w:rsidP="00484D7B">
            <w:pPr>
              <w:rPr>
                <w:rFonts w:ascii="Arial" w:hAnsi="Arial" w:cs="Arial"/>
                <w:sz w:val="24"/>
                <w:szCs w:val="24"/>
              </w:rPr>
            </w:pPr>
            <w:r w:rsidRPr="00A9322B">
              <w:rPr>
                <w:rFonts w:ascii="Arial" w:hAnsi="Arial" w:cs="Arial"/>
                <w:sz w:val="24"/>
                <w:szCs w:val="24"/>
              </w:rPr>
              <w:t xml:space="preserve"> </w:t>
            </w:r>
          </w:p>
        </w:tc>
        <w:tc>
          <w:tcPr>
            <w:tcW w:w="5328" w:type="dxa"/>
            <w:tcBorders>
              <w:left w:val="single" w:sz="18" w:space="0" w:color="auto"/>
              <w:right w:val="single" w:sz="18" w:space="0" w:color="auto"/>
            </w:tcBorders>
          </w:tcPr>
          <w:p w:rsidR="003828D9" w:rsidRPr="00A9322B" w:rsidRDefault="00FF6097" w:rsidP="003828D9">
            <w:pPr>
              <w:pStyle w:val="ListParagraph"/>
              <w:numPr>
                <w:ilvl w:val="0"/>
                <w:numId w:val="17"/>
              </w:numPr>
              <w:rPr>
                <w:sz w:val="24"/>
                <w:szCs w:val="24"/>
              </w:rPr>
            </w:pPr>
            <w:r>
              <w:rPr>
                <w:sz w:val="24"/>
                <w:szCs w:val="24"/>
              </w:rPr>
              <w:t xml:space="preserve">Creating or </w:t>
            </w:r>
            <w:r w:rsidR="00F87DA3">
              <w:rPr>
                <w:sz w:val="24"/>
                <w:szCs w:val="24"/>
              </w:rPr>
              <w:t>e</w:t>
            </w:r>
            <w:r w:rsidR="00177767">
              <w:rPr>
                <w:sz w:val="24"/>
                <w:szCs w:val="24"/>
              </w:rPr>
              <w:t>diting the COA for a P</w:t>
            </w:r>
            <w:r w:rsidR="003828D9" w:rsidRPr="00A9322B">
              <w:rPr>
                <w:sz w:val="24"/>
                <w:szCs w:val="24"/>
              </w:rPr>
              <w:t xml:space="preserve">artnership </w:t>
            </w:r>
            <w:r w:rsidR="00177767">
              <w:rPr>
                <w:sz w:val="24"/>
                <w:szCs w:val="24"/>
              </w:rPr>
              <w:t>form of organization.</w:t>
            </w:r>
          </w:p>
          <w:p w:rsidR="003828D9" w:rsidRPr="00A9322B" w:rsidRDefault="003828D9" w:rsidP="003828D9">
            <w:pPr>
              <w:pStyle w:val="ListParagraph"/>
              <w:numPr>
                <w:ilvl w:val="0"/>
                <w:numId w:val="17"/>
              </w:numPr>
              <w:rPr>
                <w:sz w:val="24"/>
                <w:szCs w:val="24"/>
              </w:rPr>
            </w:pPr>
            <w:r w:rsidRPr="00A9322B">
              <w:rPr>
                <w:sz w:val="24"/>
                <w:szCs w:val="24"/>
              </w:rPr>
              <w:t>Preparation of partnership financial statements</w:t>
            </w:r>
          </w:p>
          <w:p w:rsidR="003828D9" w:rsidRPr="00A9322B" w:rsidRDefault="003828D9" w:rsidP="00E573B1">
            <w:pPr>
              <w:pStyle w:val="ListParagraph"/>
              <w:numPr>
                <w:ilvl w:val="0"/>
                <w:numId w:val="17"/>
              </w:numPr>
              <w:rPr>
                <w:sz w:val="24"/>
                <w:szCs w:val="24"/>
              </w:rPr>
            </w:pPr>
            <w:r w:rsidRPr="00A9322B">
              <w:rPr>
                <w:sz w:val="24"/>
                <w:szCs w:val="24"/>
              </w:rPr>
              <w:t xml:space="preserve">Recording </w:t>
            </w:r>
            <w:r w:rsidR="00F87DA3">
              <w:rPr>
                <w:sz w:val="24"/>
                <w:szCs w:val="24"/>
              </w:rPr>
              <w:t xml:space="preserve">formation and </w:t>
            </w:r>
            <w:r w:rsidRPr="00A9322B">
              <w:rPr>
                <w:sz w:val="24"/>
                <w:szCs w:val="24"/>
              </w:rPr>
              <w:t>liquidation of a partnership</w:t>
            </w:r>
          </w:p>
        </w:tc>
      </w:tr>
      <w:tr w:rsidR="003828D9" w:rsidRPr="00E573B1" w:rsidTr="003828D9">
        <w:tc>
          <w:tcPr>
            <w:tcW w:w="8856" w:type="dxa"/>
            <w:gridSpan w:val="3"/>
            <w:tcBorders>
              <w:left w:val="single" w:sz="18" w:space="0" w:color="auto"/>
              <w:right w:val="single" w:sz="18" w:space="0" w:color="auto"/>
            </w:tcBorders>
          </w:tcPr>
          <w:p w:rsidR="003828D9" w:rsidRPr="00E573B1" w:rsidRDefault="00C800C5" w:rsidP="00C800C5">
            <w:pPr>
              <w:tabs>
                <w:tab w:val="left" w:pos="480"/>
                <w:tab w:val="center" w:pos="4320"/>
              </w:tabs>
              <w:rPr>
                <w:b/>
                <w:sz w:val="24"/>
                <w:szCs w:val="24"/>
              </w:rPr>
            </w:pPr>
            <w:r>
              <w:rPr>
                <w:b/>
                <w:sz w:val="24"/>
                <w:szCs w:val="24"/>
              </w:rPr>
              <w:tab/>
              <w:t>9</w:t>
            </w:r>
            <w:r>
              <w:rPr>
                <w:b/>
                <w:sz w:val="24"/>
                <w:szCs w:val="24"/>
              </w:rPr>
              <w:tab/>
            </w:r>
            <w:r w:rsidR="003828D9" w:rsidRPr="00E573B1">
              <w:rPr>
                <w:b/>
                <w:sz w:val="24"/>
                <w:szCs w:val="24"/>
              </w:rPr>
              <w:t>MID TERM EXAM</w:t>
            </w:r>
            <w:r w:rsidR="00E573B1" w:rsidRPr="00E573B1">
              <w:rPr>
                <w:b/>
                <w:sz w:val="24"/>
                <w:szCs w:val="24"/>
              </w:rPr>
              <w:t xml:space="preserve"> (40%)</w:t>
            </w:r>
          </w:p>
        </w:tc>
      </w:tr>
      <w:tr w:rsidR="003828D9" w:rsidRPr="00900CDA" w:rsidTr="003828D9">
        <w:trPr>
          <w:trHeight w:val="1169"/>
        </w:trPr>
        <w:tc>
          <w:tcPr>
            <w:tcW w:w="1364" w:type="dxa"/>
            <w:tcBorders>
              <w:left w:val="single" w:sz="18" w:space="0" w:color="auto"/>
              <w:right w:val="single" w:sz="18" w:space="0" w:color="auto"/>
            </w:tcBorders>
          </w:tcPr>
          <w:p w:rsidR="003828D9" w:rsidRPr="00A9322B" w:rsidRDefault="003828D9" w:rsidP="00484D7B">
            <w:pPr>
              <w:jc w:val="center"/>
              <w:rPr>
                <w:sz w:val="24"/>
                <w:szCs w:val="24"/>
              </w:rPr>
            </w:pPr>
          </w:p>
          <w:p w:rsidR="003828D9" w:rsidRDefault="003828D9" w:rsidP="00484D7B">
            <w:pPr>
              <w:jc w:val="center"/>
              <w:rPr>
                <w:sz w:val="24"/>
                <w:szCs w:val="24"/>
              </w:rPr>
            </w:pPr>
          </w:p>
          <w:p w:rsidR="003828D9" w:rsidRPr="00A9322B" w:rsidRDefault="003828D9" w:rsidP="004C4639">
            <w:pPr>
              <w:jc w:val="center"/>
              <w:rPr>
                <w:sz w:val="24"/>
                <w:szCs w:val="24"/>
              </w:rPr>
            </w:pPr>
            <w:r w:rsidRPr="00A9322B">
              <w:rPr>
                <w:sz w:val="24"/>
                <w:szCs w:val="24"/>
              </w:rPr>
              <w:t>1</w:t>
            </w:r>
            <w:r w:rsidR="004C4639">
              <w:rPr>
                <w:sz w:val="24"/>
                <w:szCs w:val="24"/>
              </w:rPr>
              <w:t>0</w:t>
            </w:r>
            <w:r w:rsidR="008A61CA">
              <w:rPr>
                <w:sz w:val="24"/>
                <w:szCs w:val="24"/>
              </w:rPr>
              <w:t>,</w:t>
            </w:r>
            <w:r w:rsidRPr="00A9322B">
              <w:rPr>
                <w:sz w:val="24"/>
                <w:szCs w:val="24"/>
              </w:rPr>
              <w:t>1</w:t>
            </w:r>
            <w:r w:rsidR="004C4639">
              <w:rPr>
                <w:sz w:val="24"/>
                <w:szCs w:val="24"/>
              </w:rPr>
              <w:t>1</w:t>
            </w:r>
            <w:r w:rsidR="008A61CA">
              <w:rPr>
                <w:sz w:val="24"/>
                <w:szCs w:val="24"/>
              </w:rPr>
              <w:t>&amp;12</w:t>
            </w:r>
            <w:r w:rsidRPr="00A9322B">
              <w:rPr>
                <w:sz w:val="24"/>
                <w:szCs w:val="24"/>
              </w:rPr>
              <w:t xml:space="preserve"> </w:t>
            </w:r>
          </w:p>
        </w:tc>
        <w:tc>
          <w:tcPr>
            <w:tcW w:w="2164" w:type="dxa"/>
            <w:tcBorders>
              <w:left w:val="single" w:sz="18" w:space="0" w:color="auto"/>
              <w:right w:val="single" w:sz="18" w:space="0" w:color="auto"/>
            </w:tcBorders>
            <w:vAlign w:val="center"/>
          </w:tcPr>
          <w:p w:rsidR="003828D9" w:rsidRPr="00A9322B" w:rsidRDefault="003828D9" w:rsidP="003828D9">
            <w:pPr>
              <w:rPr>
                <w:rFonts w:ascii="Arial" w:hAnsi="Arial" w:cs="Arial"/>
                <w:sz w:val="24"/>
                <w:szCs w:val="24"/>
              </w:rPr>
            </w:pPr>
            <w:r w:rsidRPr="00A9322B">
              <w:rPr>
                <w:sz w:val="24"/>
                <w:szCs w:val="24"/>
              </w:rPr>
              <w:t>Corporations: Dividends, Retained Earnings, and Income Reporting.</w:t>
            </w:r>
          </w:p>
        </w:tc>
        <w:tc>
          <w:tcPr>
            <w:tcW w:w="5328" w:type="dxa"/>
            <w:tcBorders>
              <w:left w:val="single" w:sz="18" w:space="0" w:color="auto"/>
              <w:right w:val="single" w:sz="18" w:space="0" w:color="auto"/>
            </w:tcBorders>
          </w:tcPr>
          <w:p w:rsidR="00C97CD4" w:rsidRDefault="00C97CD4" w:rsidP="00F87DA3">
            <w:pPr>
              <w:pStyle w:val="ListParagraph"/>
              <w:numPr>
                <w:ilvl w:val="0"/>
                <w:numId w:val="17"/>
              </w:numPr>
              <w:rPr>
                <w:sz w:val="24"/>
                <w:szCs w:val="24"/>
              </w:rPr>
            </w:pPr>
            <w:r>
              <w:rPr>
                <w:sz w:val="24"/>
                <w:szCs w:val="24"/>
              </w:rPr>
              <w:t>Creating or editing the COA for a Corporation</w:t>
            </w:r>
            <w:r w:rsidRPr="00A9322B">
              <w:rPr>
                <w:sz w:val="24"/>
                <w:szCs w:val="24"/>
              </w:rPr>
              <w:t xml:space="preserve"> </w:t>
            </w:r>
            <w:r>
              <w:rPr>
                <w:sz w:val="24"/>
                <w:szCs w:val="24"/>
              </w:rPr>
              <w:t>form of organization</w:t>
            </w:r>
            <w:r w:rsidRPr="00A9322B">
              <w:rPr>
                <w:sz w:val="24"/>
                <w:szCs w:val="24"/>
              </w:rPr>
              <w:t xml:space="preserve"> </w:t>
            </w:r>
          </w:p>
          <w:p w:rsidR="00F87DA3" w:rsidRPr="00A9322B" w:rsidRDefault="00F87DA3" w:rsidP="00F87DA3">
            <w:pPr>
              <w:pStyle w:val="ListParagraph"/>
              <w:numPr>
                <w:ilvl w:val="0"/>
                <w:numId w:val="17"/>
              </w:numPr>
              <w:rPr>
                <w:sz w:val="24"/>
                <w:szCs w:val="24"/>
              </w:rPr>
            </w:pPr>
            <w:r w:rsidRPr="00A9322B">
              <w:rPr>
                <w:sz w:val="24"/>
                <w:szCs w:val="24"/>
              </w:rPr>
              <w:t>Journalizing and recording issuance of common stock</w:t>
            </w:r>
          </w:p>
          <w:p w:rsidR="003828D9" w:rsidRPr="00A9322B" w:rsidRDefault="003828D9" w:rsidP="003828D9">
            <w:pPr>
              <w:pStyle w:val="ListParagraph"/>
              <w:numPr>
                <w:ilvl w:val="0"/>
                <w:numId w:val="17"/>
              </w:numPr>
              <w:rPr>
                <w:sz w:val="24"/>
                <w:szCs w:val="24"/>
              </w:rPr>
            </w:pPr>
            <w:r w:rsidRPr="00A9322B">
              <w:rPr>
                <w:sz w:val="24"/>
                <w:szCs w:val="24"/>
              </w:rPr>
              <w:t>Preparation of stock holders equity section of a corporation</w:t>
            </w:r>
          </w:p>
          <w:p w:rsidR="003828D9" w:rsidRPr="00A9322B" w:rsidRDefault="003828D9" w:rsidP="003828D9">
            <w:pPr>
              <w:pStyle w:val="ListParagraph"/>
              <w:numPr>
                <w:ilvl w:val="0"/>
                <w:numId w:val="17"/>
              </w:numPr>
              <w:rPr>
                <w:sz w:val="24"/>
                <w:szCs w:val="24"/>
              </w:rPr>
            </w:pPr>
            <w:r w:rsidRPr="00A9322B">
              <w:rPr>
                <w:sz w:val="24"/>
                <w:szCs w:val="24"/>
              </w:rPr>
              <w:t>Preparation of corporate financial statements</w:t>
            </w:r>
          </w:p>
        </w:tc>
      </w:tr>
      <w:tr w:rsidR="003828D9" w:rsidRPr="00900CDA" w:rsidTr="003828D9">
        <w:trPr>
          <w:trHeight w:val="1058"/>
        </w:trPr>
        <w:tc>
          <w:tcPr>
            <w:tcW w:w="1364" w:type="dxa"/>
            <w:tcBorders>
              <w:left w:val="single" w:sz="18" w:space="0" w:color="auto"/>
              <w:right w:val="single" w:sz="18" w:space="0" w:color="auto"/>
            </w:tcBorders>
          </w:tcPr>
          <w:p w:rsidR="003828D9" w:rsidRPr="00A9322B" w:rsidRDefault="003828D9" w:rsidP="00484D7B">
            <w:pPr>
              <w:jc w:val="center"/>
              <w:rPr>
                <w:sz w:val="24"/>
                <w:szCs w:val="24"/>
              </w:rPr>
            </w:pPr>
          </w:p>
          <w:p w:rsidR="003828D9" w:rsidRPr="00A9322B" w:rsidRDefault="003828D9" w:rsidP="00D3400A">
            <w:pPr>
              <w:jc w:val="center"/>
              <w:rPr>
                <w:sz w:val="24"/>
                <w:szCs w:val="24"/>
              </w:rPr>
            </w:pPr>
            <w:r w:rsidRPr="00A9322B">
              <w:rPr>
                <w:sz w:val="24"/>
                <w:szCs w:val="24"/>
              </w:rPr>
              <w:t>1</w:t>
            </w:r>
            <w:r w:rsidR="004C4639">
              <w:rPr>
                <w:sz w:val="24"/>
                <w:szCs w:val="24"/>
              </w:rPr>
              <w:t>3</w:t>
            </w:r>
            <w:r w:rsidR="008A61CA">
              <w:rPr>
                <w:sz w:val="24"/>
                <w:szCs w:val="24"/>
              </w:rPr>
              <w:t>,</w:t>
            </w:r>
            <w:r w:rsidR="00D3400A">
              <w:rPr>
                <w:sz w:val="24"/>
                <w:szCs w:val="24"/>
              </w:rPr>
              <w:t>14</w:t>
            </w:r>
            <w:r w:rsidR="008A61CA">
              <w:rPr>
                <w:sz w:val="24"/>
                <w:szCs w:val="24"/>
              </w:rPr>
              <w:t xml:space="preserve"> &amp;15</w:t>
            </w:r>
          </w:p>
        </w:tc>
        <w:tc>
          <w:tcPr>
            <w:tcW w:w="2164" w:type="dxa"/>
            <w:tcBorders>
              <w:left w:val="single" w:sz="18" w:space="0" w:color="auto"/>
              <w:right w:val="single" w:sz="18" w:space="0" w:color="auto"/>
            </w:tcBorders>
          </w:tcPr>
          <w:p w:rsidR="003828D9" w:rsidRPr="00A9322B" w:rsidRDefault="003828D9" w:rsidP="00484D7B">
            <w:pPr>
              <w:jc w:val="center"/>
              <w:rPr>
                <w:rFonts w:ascii="Arial" w:hAnsi="Arial" w:cs="Arial"/>
                <w:sz w:val="24"/>
                <w:szCs w:val="24"/>
              </w:rPr>
            </w:pPr>
          </w:p>
          <w:p w:rsidR="003828D9" w:rsidRPr="00A9322B" w:rsidRDefault="003828D9" w:rsidP="00484D7B">
            <w:pPr>
              <w:rPr>
                <w:sz w:val="24"/>
                <w:szCs w:val="24"/>
              </w:rPr>
            </w:pPr>
            <w:r w:rsidRPr="00A9322B">
              <w:rPr>
                <w:sz w:val="24"/>
                <w:szCs w:val="24"/>
              </w:rPr>
              <w:t>Long Term Liabilities</w:t>
            </w:r>
          </w:p>
          <w:p w:rsidR="003828D9" w:rsidRPr="00A9322B" w:rsidRDefault="003828D9" w:rsidP="00484D7B">
            <w:pPr>
              <w:rPr>
                <w:sz w:val="24"/>
                <w:szCs w:val="24"/>
              </w:rPr>
            </w:pPr>
            <w:r w:rsidRPr="00A9322B">
              <w:rPr>
                <w:rFonts w:ascii="Arial" w:hAnsi="Arial" w:cs="Arial"/>
                <w:sz w:val="24"/>
                <w:szCs w:val="24"/>
              </w:rPr>
              <w:t xml:space="preserve"> </w:t>
            </w:r>
          </w:p>
        </w:tc>
        <w:tc>
          <w:tcPr>
            <w:tcW w:w="5328" w:type="dxa"/>
            <w:tcBorders>
              <w:left w:val="single" w:sz="18" w:space="0" w:color="auto"/>
              <w:right w:val="single" w:sz="18" w:space="0" w:color="auto"/>
            </w:tcBorders>
          </w:tcPr>
          <w:p w:rsidR="003828D9" w:rsidRDefault="00C97CD4" w:rsidP="00C97CD4">
            <w:pPr>
              <w:pStyle w:val="ListParagraph"/>
              <w:numPr>
                <w:ilvl w:val="0"/>
                <w:numId w:val="17"/>
              </w:numPr>
              <w:rPr>
                <w:sz w:val="24"/>
                <w:szCs w:val="24"/>
              </w:rPr>
            </w:pPr>
            <w:r w:rsidRPr="00C97CD4">
              <w:rPr>
                <w:sz w:val="24"/>
                <w:szCs w:val="24"/>
              </w:rPr>
              <w:t xml:space="preserve">Preparing </w:t>
            </w:r>
            <w:r w:rsidR="00E573B1" w:rsidRPr="00C97CD4">
              <w:rPr>
                <w:sz w:val="24"/>
                <w:szCs w:val="24"/>
              </w:rPr>
              <w:t>Sage line</w:t>
            </w:r>
            <w:r w:rsidRPr="00C97CD4">
              <w:rPr>
                <w:sz w:val="24"/>
                <w:szCs w:val="24"/>
              </w:rPr>
              <w:t xml:space="preserve"> for entering transactions related to: </w:t>
            </w:r>
            <w:r w:rsidR="003828D9" w:rsidRPr="00C97CD4">
              <w:rPr>
                <w:sz w:val="24"/>
                <w:szCs w:val="24"/>
              </w:rPr>
              <w:t>bond issuance</w:t>
            </w:r>
            <w:r w:rsidRPr="00C97CD4">
              <w:rPr>
                <w:sz w:val="24"/>
                <w:szCs w:val="24"/>
              </w:rPr>
              <w:t xml:space="preserve">, </w:t>
            </w:r>
            <w:r w:rsidR="003828D9" w:rsidRPr="00C97CD4">
              <w:rPr>
                <w:sz w:val="24"/>
                <w:szCs w:val="24"/>
              </w:rPr>
              <w:t>redemption</w:t>
            </w:r>
            <w:r>
              <w:rPr>
                <w:sz w:val="24"/>
                <w:szCs w:val="24"/>
              </w:rPr>
              <w:t xml:space="preserve">, retirement and </w:t>
            </w:r>
            <w:r w:rsidR="003828D9" w:rsidRPr="00A9322B">
              <w:rPr>
                <w:sz w:val="24"/>
                <w:szCs w:val="24"/>
              </w:rPr>
              <w:t>conversion</w:t>
            </w:r>
          </w:p>
          <w:p w:rsidR="00C97CD4" w:rsidRPr="00A9322B" w:rsidRDefault="00C97CD4" w:rsidP="00C97CD4">
            <w:pPr>
              <w:pStyle w:val="ListParagraph"/>
              <w:numPr>
                <w:ilvl w:val="0"/>
                <w:numId w:val="17"/>
              </w:numPr>
              <w:rPr>
                <w:sz w:val="24"/>
                <w:szCs w:val="24"/>
              </w:rPr>
            </w:pPr>
            <w:r>
              <w:rPr>
                <w:sz w:val="24"/>
                <w:szCs w:val="24"/>
              </w:rPr>
              <w:t>Other long term liabilities</w:t>
            </w:r>
          </w:p>
        </w:tc>
      </w:tr>
      <w:tr w:rsidR="003828D9" w:rsidRPr="00900CDA" w:rsidTr="003828D9">
        <w:tc>
          <w:tcPr>
            <w:tcW w:w="1364" w:type="dxa"/>
            <w:tcBorders>
              <w:left w:val="single" w:sz="18" w:space="0" w:color="auto"/>
              <w:right w:val="single" w:sz="18" w:space="0" w:color="auto"/>
            </w:tcBorders>
          </w:tcPr>
          <w:p w:rsidR="003828D9" w:rsidRDefault="003828D9" w:rsidP="00484D7B">
            <w:pPr>
              <w:jc w:val="center"/>
              <w:rPr>
                <w:sz w:val="24"/>
                <w:szCs w:val="24"/>
              </w:rPr>
            </w:pPr>
          </w:p>
          <w:p w:rsidR="003828D9" w:rsidRPr="00A9322B" w:rsidRDefault="003828D9" w:rsidP="00D3400A">
            <w:pPr>
              <w:jc w:val="center"/>
              <w:rPr>
                <w:sz w:val="24"/>
                <w:szCs w:val="24"/>
              </w:rPr>
            </w:pPr>
            <w:r w:rsidRPr="00A9322B">
              <w:rPr>
                <w:sz w:val="24"/>
                <w:szCs w:val="24"/>
              </w:rPr>
              <w:t>1</w:t>
            </w:r>
            <w:r w:rsidR="008A61CA">
              <w:rPr>
                <w:sz w:val="24"/>
                <w:szCs w:val="24"/>
              </w:rPr>
              <w:t>6</w:t>
            </w:r>
          </w:p>
        </w:tc>
        <w:tc>
          <w:tcPr>
            <w:tcW w:w="7492" w:type="dxa"/>
            <w:gridSpan w:val="2"/>
            <w:tcBorders>
              <w:left w:val="single" w:sz="18" w:space="0" w:color="auto"/>
              <w:right w:val="single" w:sz="18" w:space="0" w:color="auto"/>
            </w:tcBorders>
          </w:tcPr>
          <w:p w:rsidR="003828D9" w:rsidRDefault="003828D9" w:rsidP="00484D7B">
            <w:pPr>
              <w:jc w:val="center"/>
              <w:rPr>
                <w:b/>
                <w:bCs/>
                <w:sz w:val="24"/>
                <w:szCs w:val="24"/>
              </w:rPr>
            </w:pPr>
          </w:p>
          <w:p w:rsidR="003828D9" w:rsidRPr="00A9322B" w:rsidRDefault="0029647D" w:rsidP="00484D7B">
            <w:pPr>
              <w:jc w:val="center"/>
              <w:rPr>
                <w:sz w:val="24"/>
                <w:szCs w:val="24"/>
              </w:rPr>
            </w:pPr>
            <w:r>
              <w:rPr>
                <w:b/>
                <w:bCs/>
                <w:sz w:val="24"/>
                <w:szCs w:val="24"/>
              </w:rPr>
              <w:t>Review and Practice</w:t>
            </w:r>
          </w:p>
        </w:tc>
      </w:tr>
      <w:tr w:rsidR="003828D9" w:rsidRPr="00900CDA" w:rsidTr="003828D9">
        <w:tc>
          <w:tcPr>
            <w:tcW w:w="1364" w:type="dxa"/>
            <w:tcBorders>
              <w:left w:val="single" w:sz="18" w:space="0" w:color="auto"/>
              <w:right w:val="single" w:sz="18" w:space="0" w:color="auto"/>
            </w:tcBorders>
          </w:tcPr>
          <w:p w:rsidR="003828D9" w:rsidRDefault="003828D9" w:rsidP="00484D7B">
            <w:pPr>
              <w:jc w:val="center"/>
              <w:rPr>
                <w:sz w:val="24"/>
                <w:szCs w:val="24"/>
              </w:rPr>
            </w:pPr>
          </w:p>
          <w:p w:rsidR="003828D9" w:rsidRPr="00A9322B" w:rsidRDefault="003828D9" w:rsidP="00D3400A">
            <w:pPr>
              <w:jc w:val="center"/>
              <w:rPr>
                <w:sz w:val="24"/>
                <w:szCs w:val="24"/>
              </w:rPr>
            </w:pPr>
            <w:r w:rsidRPr="00A9322B">
              <w:rPr>
                <w:sz w:val="24"/>
                <w:szCs w:val="24"/>
              </w:rPr>
              <w:t>1</w:t>
            </w:r>
            <w:r w:rsidR="008A61CA">
              <w:rPr>
                <w:sz w:val="24"/>
                <w:szCs w:val="24"/>
              </w:rPr>
              <w:t>7</w:t>
            </w:r>
          </w:p>
        </w:tc>
        <w:tc>
          <w:tcPr>
            <w:tcW w:w="7492" w:type="dxa"/>
            <w:gridSpan w:val="2"/>
            <w:tcBorders>
              <w:left w:val="single" w:sz="18" w:space="0" w:color="auto"/>
              <w:right w:val="single" w:sz="18" w:space="0" w:color="auto"/>
            </w:tcBorders>
          </w:tcPr>
          <w:p w:rsidR="003828D9" w:rsidRDefault="003828D9" w:rsidP="00484D7B">
            <w:pPr>
              <w:jc w:val="center"/>
              <w:rPr>
                <w:b/>
                <w:bCs/>
                <w:sz w:val="24"/>
                <w:szCs w:val="24"/>
              </w:rPr>
            </w:pPr>
          </w:p>
          <w:p w:rsidR="003828D9" w:rsidRPr="00A9322B" w:rsidRDefault="003828D9" w:rsidP="00E573B1">
            <w:pPr>
              <w:jc w:val="center"/>
              <w:rPr>
                <w:b/>
                <w:bCs/>
                <w:sz w:val="24"/>
                <w:szCs w:val="24"/>
              </w:rPr>
            </w:pPr>
            <w:r w:rsidRPr="00A9322B">
              <w:rPr>
                <w:b/>
                <w:bCs/>
                <w:sz w:val="24"/>
                <w:szCs w:val="24"/>
              </w:rPr>
              <w:t xml:space="preserve">FINAL EXAMINATION </w:t>
            </w:r>
            <w:r w:rsidR="00E573B1">
              <w:rPr>
                <w:b/>
                <w:bCs/>
                <w:sz w:val="24"/>
                <w:szCs w:val="24"/>
              </w:rPr>
              <w:t>(60%)</w:t>
            </w:r>
          </w:p>
        </w:tc>
      </w:tr>
    </w:tbl>
    <w:tbl>
      <w:tblPr>
        <w:tblpPr w:leftFromText="180" w:rightFromText="180" w:vertAnchor="page" w:horzAnchor="margin" w:tblpY="4156"/>
        <w:tblW w:w="8788" w:type="dxa"/>
        <w:tblCellMar>
          <w:left w:w="0" w:type="dxa"/>
          <w:right w:w="0" w:type="dxa"/>
        </w:tblCellMar>
        <w:tblLook w:val="04A0" w:firstRow="1" w:lastRow="0" w:firstColumn="1" w:lastColumn="0" w:noHBand="0" w:noVBand="1"/>
      </w:tblPr>
      <w:tblGrid>
        <w:gridCol w:w="2487"/>
        <w:gridCol w:w="6301"/>
      </w:tblGrid>
      <w:tr w:rsidR="00CB4A65" w:rsidRPr="00A63D4C" w:rsidTr="00D13F45">
        <w:trPr>
          <w:trHeight w:val="387"/>
        </w:trPr>
        <w:tc>
          <w:tcPr>
            <w:tcW w:w="878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Pr="00A63D4C" w:rsidRDefault="00CB4A65" w:rsidP="00D13F45">
            <w:pPr>
              <w:widowControl w:val="0"/>
              <w:jc w:val="center"/>
              <w:rPr>
                <w:sz w:val="24"/>
                <w:szCs w:val="24"/>
              </w:rPr>
            </w:pPr>
            <w:proofErr w:type="spellStart"/>
            <w:r w:rsidRPr="00A63D4C">
              <w:rPr>
                <w:b/>
                <w:bCs/>
                <w:sz w:val="24"/>
                <w:szCs w:val="24"/>
              </w:rPr>
              <w:lastRenderedPageBreak/>
              <w:t>Jubail</w:t>
            </w:r>
            <w:proofErr w:type="spellEnd"/>
            <w:r w:rsidRPr="00A63D4C">
              <w:rPr>
                <w:b/>
                <w:bCs/>
                <w:sz w:val="24"/>
                <w:szCs w:val="24"/>
              </w:rPr>
              <w:t xml:space="preserve"> University College Policies</w:t>
            </w:r>
          </w:p>
        </w:tc>
      </w:tr>
      <w:tr w:rsidR="00CB4A65" w:rsidRPr="00A63D4C" w:rsidTr="00D13F45">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A63D4C" w:rsidRDefault="00CB4A65" w:rsidP="00D13F45">
            <w:pPr>
              <w:widowControl w:val="0"/>
              <w:rPr>
                <w:b/>
                <w:bCs/>
                <w:sz w:val="24"/>
                <w:szCs w:val="24"/>
              </w:rPr>
            </w:pPr>
            <w:r w:rsidRPr="00A63D4C">
              <w:rPr>
                <w:b/>
                <w:bCs/>
                <w:sz w:val="24"/>
                <w:szCs w:val="24"/>
              </w:rPr>
              <w:t xml:space="preserve">Attendance </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A63D4C" w:rsidRDefault="00CB4A65" w:rsidP="00D13F45">
            <w:pPr>
              <w:widowControl w:val="0"/>
              <w:rPr>
                <w:sz w:val="24"/>
                <w:szCs w:val="24"/>
              </w:rPr>
            </w:pPr>
            <w:r w:rsidRPr="00A63D4C">
              <w:rPr>
                <w:sz w:val="24"/>
                <w:szCs w:val="24"/>
              </w:rPr>
              <w:t>1. Attending at punctual time: Present otherwise the student is absent.</w:t>
            </w:r>
          </w:p>
          <w:p w:rsidR="00CB4A65" w:rsidRPr="00A63D4C" w:rsidRDefault="00CB4A65" w:rsidP="00D13F45">
            <w:pPr>
              <w:widowControl w:val="0"/>
              <w:rPr>
                <w:sz w:val="24"/>
                <w:szCs w:val="24"/>
              </w:rPr>
            </w:pPr>
            <w:r w:rsidRPr="00A63D4C">
              <w:rPr>
                <w:sz w:val="24"/>
                <w:szCs w:val="24"/>
              </w:rPr>
              <w:t xml:space="preserve">2. Late attendance 0 </w:t>
            </w:r>
            <w:r w:rsidRPr="00A63D4C">
              <w:rPr>
                <w:sz w:val="24"/>
                <w:szCs w:val="24"/>
              </w:rPr>
              <w:sym w:font="Symbol" w:char="F02D"/>
            </w:r>
            <w:r w:rsidRPr="00A63D4C">
              <w:rPr>
                <w:sz w:val="24"/>
                <w:szCs w:val="24"/>
              </w:rPr>
              <w:t xml:space="preserve"> &lt; 5 </w:t>
            </w:r>
            <w:r w:rsidR="000B3367" w:rsidRPr="00A63D4C">
              <w:rPr>
                <w:sz w:val="24"/>
                <w:szCs w:val="24"/>
              </w:rPr>
              <w:t>minutes: is</w:t>
            </w:r>
            <w:r w:rsidRPr="00A63D4C">
              <w:rPr>
                <w:sz w:val="24"/>
                <w:szCs w:val="24"/>
              </w:rPr>
              <w:t xml:space="preserve"> late</w:t>
            </w:r>
          </w:p>
          <w:p w:rsidR="00CB4A65" w:rsidRPr="00A63D4C" w:rsidRDefault="00CB4A65" w:rsidP="00D13F45">
            <w:pPr>
              <w:widowControl w:val="0"/>
              <w:rPr>
                <w:sz w:val="24"/>
                <w:szCs w:val="24"/>
              </w:rPr>
            </w:pPr>
            <w:r w:rsidRPr="00A63D4C">
              <w:rPr>
                <w:sz w:val="24"/>
                <w:szCs w:val="24"/>
              </w:rPr>
              <w:t>3. Late ≥ 5 minutes: is absent</w:t>
            </w:r>
          </w:p>
          <w:p w:rsidR="00CB4A65" w:rsidRPr="00A63D4C" w:rsidRDefault="00CB4A65" w:rsidP="00D13F45">
            <w:pPr>
              <w:widowControl w:val="0"/>
              <w:rPr>
                <w:sz w:val="24"/>
                <w:szCs w:val="24"/>
              </w:rPr>
            </w:pPr>
            <w:r w:rsidRPr="00A63D4C">
              <w:rPr>
                <w:sz w:val="24"/>
                <w:szCs w:val="24"/>
              </w:rPr>
              <w:t>Notes:</w:t>
            </w:r>
          </w:p>
          <w:p w:rsidR="00CB4A65" w:rsidRPr="00A63D4C" w:rsidRDefault="00CB4A65" w:rsidP="00D13F45">
            <w:pPr>
              <w:pStyle w:val="ListParagraph"/>
              <w:widowControl w:val="0"/>
              <w:numPr>
                <w:ilvl w:val="0"/>
                <w:numId w:val="1"/>
              </w:numPr>
              <w:rPr>
                <w:sz w:val="24"/>
                <w:szCs w:val="24"/>
              </w:rPr>
            </w:pPr>
            <w:r w:rsidRPr="00A63D4C">
              <w:rPr>
                <w:sz w:val="24"/>
                <w:szCs w:val="24"/>
              </w:rPr>
              <w:t>Every 3 late are counted as 1 absent</w:t>
            </w:r>
          </w:p>
          <w:p w:rsidR="00CB4A65" w:rsidRPr="00A63D4C" w:rsidRDefault="00CB4A65" w:rsidP="009E6282">
            <w:pPr>
              <w:pStyle w:val="ListParagraph"/>
              <w:widowControl w:val="0"/>
              <w:numPr>
                <w:ilvl w:val="0"/>
                <w:numId w:val="1"/>
              </w:numPr>
              <w:rPr>
                <w:sz w:val="24"/>
                <w:szCs w:val="24"/>
              </w:rPr>
            </w:pPr>
            <w:r w:rsidRPr="00A63D4C">
              <w:rPr>
                <w:sz w:val="24"/>
                <w:szCs w:val="24"/>
              </w:rPr>
              <w:t xml:space="preserve">Every </w:t>
            </w:r>
            <m:oMath>
              <m:f>
                <m:fPr>
                  <m:ctrlPr>
                    <w:rPr>
                      <w:rFonts w:ascii="Cambria Math" w:hAnsi="Cambria Math"/>
                      <w:i/>
                      <w:sz w:val="24"/>
                      <w:szCs w:val="24"/>
                    </w:rPr>
                  </m:ctrlPr>
                </m:fPr>
                <m:num>
                  <m:r>
                    <w:rPr>
                      <w:rFonts w:ascii="Cambria Math"/>
                      <w:sz w:val="24"/>
                      <w:szCs w:val="24"/>
                    </w:rPr>
                    <m:t>3</m:t>
                  </m:r>
                </m:num>
                <m:den>
                  <m:r>
                    <w:rPr>
                      <w:rFonts w:ascii="Cambria Math"/>
                      <w:sz w:val="24"/>
                      <w:szCs w:val="24"/>
                    </w:rPr>
                    <m:t>15</m:t>
                  </m:r>
                </m:den>
              </m:f>
            </m:oMath>
            <w:r w:rsidRPr="00A63D4C">
              <w:rPr>
                <w:sz w:val="24"/>
                <w:szCs w:val="24"/>
              </w:rPr>
              <w:t xml:space="preserve"> </w:t>
            </w:r>
            <w:r w:rsidRPr="00A63D4C">
              <w:rPr>
                <w:sz w:val="24"/>
                <w:szCs w:val="24"/>
                <w:rtl/>
              </w:rPr>
              <w:t>×</w:t>
            </w:r>
            <w:r w:rsidRPr="00A63D4C">
              <w:rPr>
                <w:sz w:val="24"/>
                <w:szCs w:val="24"/>
              </w:rPr>
              <w:t xml:space="preserve"> total semester contact hours + 1 is DN</w:t>
            </w:r>
          </w:p>
        </w:tc>
      </w:tr>
      <w:tr w:rsidR="00CB4A65" w:rsidRPr="00A63D4C" w:rsidTr="00D13F45">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A63D4C" w:rsidRDefault="00CB4A65" w:rsidP="00D13F45">
            <w:pPr>
              <w:widowControl w:val="0"/>
              <w:rPr>
                <w:b/>
                <w:bCs/>
                <w:sz w:val="24"/>
                <w:szCs w:val="24"/>
              </w:rPr>
            </w:pPr>
            <w:r w:rsidRPr="00A63D4C">
              <w:rPr>
                <w:b/>
                <w:bCs/>
                <w:sz w:val="24"/>
                <w:szCs w:val="24"/>
              </w:rPr>
              <w:t>Grading</w:t>
            </w:r>
          </w:p>
          <w:p w:rsidR="00CB4A65" w:rsidRPr="00A63D4C" w:rsidRDefault="00CB4A65" w:rsidP="00D13F45">
            <w:pPr>
              <w:widowControl w:val="0"/>
              <w:rPr>
                <w:b/>
                <w:bCs/>
                <w:sz w:val="24"/>
                <w:szCs w:val="24"/>
              </w:rPr>
            </w:pP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A63D4C" w:rsidRDefault="001C1D75" w:rsidP="00D13F45">
            <w:pPr>
              <w:pStyle w:val="ListParagraph"/>
              <w:numPr>
                <w:ilvl w:val="0"/>
                <w:numId w:val="2"/>
              </w:numPr>
              <w:ind w:left="303"/>
              <w:rPr>
                <w:sz w:val="24"/>
                <w:szCs w:val="24"/>
              </w:rPr>
            </w:pPr>
            <w:r w:rsidRPr="00A63D4C">
              <w:rPr>
                <w:sz w:val="24"/>
                <w:szCs w:val="24"/>
              </w:rPr>
              <w:t>Quality</w:t>
            </w:r>
            <w:r w:rsidR="00CB4A65" w:rsidRPr="00A63D4C">
              <w:rPr>
                <w:sz w:val="24"/>
                <w:szCs w:val="24"/>
              </w:rPr>
              <w:t xml:space="preserve"> point: is the result of multiplying the credit hours </w:t>
            </w:r>
            <w:r w:rsidR="001E5349" w:rsidRPr="00A63D4C">
              <w:rPr>
                <w:sz w:val="24"/>
                <w:szCs w:val="24"/>
              </w:rPr>
              <w:t>by</w:t>
            </w:r>
            <w:r w:rsidR="00CB4A65" w:rsidRPr="00A63D4C">
              <w:rPr>
                <w:sz w:val="24"/>
                <w:szCs w:val="24"/>
              </w:rPr>
              <w:t xml:space="preserve"> the grading points.</w:t>
            </w:r>
          </w:p>
          <w:p w:rsidR="00D72CED" w:rsidRPr="00A63D4C" w:rsidRDefault="00D72CED" w:rsidP="00D13F45">
            <w:pPr>
              <w:pStyle w:val="ListParagraph"/>
              <w:numPr>
                <w:ilvl w:val="0"/>
                <w:numId w:val="3"/>
              </w:numPr>
              <w:ind w:left="303"/>
              <w:rPr>
                <w:sz w:val="24"/>
                <w:szCs w:val="24"/>
              </w:rPr>
            </w:pPr>
            <w:r w:rsidRPr="00A63D4C">
              <w:rPr>
                <w:sz w:val="24"/>
                <w:szCs w:val="24"/>
              </w:rPr>
              <w:t>Semester GPA: is the result of dividing total quality points achieved in all courses at that semester by total graded credit hours of all courses in that semester.</w:t>
            </w:r>
          </w:p>
          <w:p w:rsidR="00CB4A65" w:rsidRPr="00A63D4C" w:rsidRDefault="00D72CED" w:rsidP="00D13F45">
            <w:pPr>
              <w:pStyle w:val="ListParagraph"/>
              <w:numPr>
                <w:ilvl w:val="0"/>
                <w:numId w:val="3"/>
              </w:numPr>
              <w:ind w:left="303" w:hanging="303"/>
              <w:rPr>
                <w:sz w:val="24"/>
                <w:szCs w:val="24"/>
              </w:rPr>
            </w:pPr>
            <w:r w:rsidRPr="00A63D4C">
              <w:rPr>
                <w:sz w:val="24"/>
                <w:szCs w:val="24"/>
              </w:rPr>
              <w:t>Cumulative GPA in a semester: is the sum of total quality points achieved in all courses up to that semester divided by the total credit hours graded for all courses up to that semester</w:t>
            </w:r>
          </w:p>
        </w:tc>
      </w:tr>
      <w:tr w:rsidR="00CB4A65" w:rsidRPr="00A63D4C" w:rsidTr="00D13F45">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A63D4C" w:rsidRDefault="00CB4A65" w:rsidP="00D13F45">
            <w:pPr>
              <w:widowControl w:val="0"/>
              <w:rPr>
                <w:b/>
                <w:bCs/>
                <w:sz w:val="24"/>
                <w:szCs w:val="24"/>
              </w:rPr>
            </w:pPr>
            <w:r w:rsidRPr="00A63D4C">
              <w:rPr>
                <w:b/>
                <w:bCs/>
                <w:sz w:val="24"/>
                <w:szCs w:val="24"/>
              </w:rPr>
              <w:t>Plagiarism  &amp; Cheating</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A63D4C" w:rsidRDefault="00CB4A65" w:rsidP="00D13F45">
            <w:pPr>
              <w:widowControl w:val="0"/>
              <w:rPr>
                <w:sz w:val="24"/>
                <w:szCs w:val="24"/>
              </w:rPr>
            </w:pPr>
            <w:r w:rsidRPr="00A63D4C">
              <w:rPr>
                <w:sz w:val="24"/>
                <w:szCs w:val="24"/>
              </w:rPr>
              <w:t xml:space="preserve">1. Cheating is a serious offence and will be punished by the JUC. </w:t>
            </w:r>
          </w:p>
          <w:p w:rsidR="00CB4A65" w:rsidRPr="00A63D4C" w:rsidRDefault="00CB4A65" w:rsidP="00D13F45">
            <w:pPr>
              <w:widowControl w:val="0"/>
              <w:rPr>
                <w:sz w:val="24"/>
                <w:szCs w:val="24"/>
              </w:rPr>
            </w:pPr>
            <w:r w:rsidRPr="00A63D4C">
              <w:rPr>
                <w:sz w:val="24"/>
                <w:szCs w:val="24"/>
              </w:rPr>
              <w:t xml:space="preserve">2. Talking, looking at your colleagues’ exam papers or any other </w:t>
            </w:r>
            <w:r w:rsidR="001C1D75" w:rsidRPr="00A63D4C">
              <w:rPr>
                <w:sz w:val="24"/>
                <w:szCs w:val="24"/>
              </w:rPr>
              <w:t>suspicious</w:t>
            </w:r>
            <w:r w:rsidRPr="00A63D4C">
              <w:rPr>
                <w:sz w:val="24"/>
                <w:szCs w:val="24"/>
              </w:rPr>
              <w:t xml:space="preserve"> act is considered cheating during exam.</w:t>
            </w:r>
          </w:p>
          <w:p w:rsidR="00CB4A65" w:rsidRPr="00A63D4C" w:rsidRDefault="00CB4A65" w:rsidP="00D13F45">
            <w:pPr>
              <w:widowControl w:val="0"/>
              <w:rPr>
                <w:sz w:val="24"/>
                <w:szCs w:val="24"/>
              </w:rPr>
            </w:pPr>
            <w:r w:rsidRPr="00A63D4C">
              <w:rPr>
                <w:sz w:val="24"/>
                <w:szCs w:val="24"/>
              </w:rPr>
              <w:t>3. Student will fail the subject if caught cheating.</w:t>
            </w:r>
          </w:p>
        </w:tc>
      </w:tr>
    </w:tbl>
    <w:p w:rsidR="00D13F45" w:rsidRDefault="00D13F45" w:rsidP="00A82F5D">
      <w:pPr>
        <w:rPr>
          <w:noProof/>
          <w:sz w:val="24"/>
          <w:szCs w:val="24"/>
        </w:rPr>
      </w:pPr>
    </w:p>
    <w:p w:rsidR="00D13F45" w:rsidRPr="00A63D4C" w:rsidRDefault="00D13F45" w:rsidP="00A82F5D">
      <w:pPr>
        <w:rPr>
          <w:noProof/>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8A61CA" w:rsidRPr="008A61CA" w:rsidRDefault="008A61CA" w:rsidP="008A61CA">
      <w:pPr>
        <w:rPr>
          <w:sz w:val="24"/>
          <w:szCs w:val="24"/>
        </w:rPr>
      </w:pPr>
    </w:p>
    <w:p w:rsidR="001B090E" w:rsidRPr="00A63D4C" w:rsidRDefault="001B090E" w:rsidP="001B090E">
      <w:pPr>
        <w:rPr>
          <w:vanish/>
          <w:sz w:val="24"/>
          <w:szCs w:val="24"/>
        </w:rPr>
      </w:pPr>
    </w:p>
    <w:p w:rsidR="001B090E" w:rsidRPr="00A63D4C" w:rsidRDefault="001B090E" w:rsidP="001B090E">
      <w:pPr>
        <w:rPr>
          <w:sz w:val="24"/>
          <w:szCs w:val="24"/>
        </w:rPr>
      </w:pPr>
    </w:p>
    <w:sectPr w:rsidR="001B090E" w:rsidRPr="00A63D4C" w:rsidSect="00A63D4C">
      <w:footerReference w:type="default" r:id="rId15"/>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89" w:rsidRDefault="00391689" w:rsidP="00E7393E">
      <w:r>
        <w:separator/>
      </w:r>
    </w:p>
  </w:endnote>
  <w:endnote w:type="continuationSeparator" w:id="0">
    <w:p w:rsidR="00391689" w:rsidRDefault="00391689"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0719891"/>
      <w:docPartObj>
        <w:docPartGallery w:val="Page Numbers (Bottom of Page)"/>
        <w:docPartUnique/>
      </w:docPartObj>
    </w:sdtPr>
    <w:sdtEndPr/>
    <w:sdtContent>
      <w:p w:rsidR="00484D7B" w:rsidRDefault="00110C4A">
        <w:pPr>
          <w:pStyle w:val="Footer"/>
          <w:jc w:val="right"/>
        </w:pPr>
        <w:r>
          <w:fldChar w:fldCharType="begin"/>
        </w:r>
        <w:r w:rsidR="00484D7B">
          <w:instrText xml:space="preserve"> PAGE   \* MERGEFORMAT </w:instrText>
        </w:r>
        <w:r>
          <w:fldChar w:fldCharType="separate"/>
        </w:r>
        <w:r w:rsidR="00087E19">
          <w:rPr>
            <w:noProof/>
          </w:rPr>
          <w:t>1</w:t>
        </w:r>
        <w:r>
          <w:rPr>
            <w:noProof/>
          </w:rPr>
          <w:fldChar w:fldCharType="end"/>
        </w:r>
      </w:p>
    </w:sdtContent>
  </w:sdt>
  <w:p w:rsidR="00484D7B" w:rsidRPr="00E7393E" w:rsidRDefault="00484D7B" w:rsidP="00BD56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89" w:rsidRDefault="00391689" w:rsidP="00E7393E">
      <w:r>
        <w:separator/>
      </w:r>
    </w:p>
  </w:footnote>
  <w:footnote w:type="continuationSeparator" w:id="0">
    <w:p w:rsidR="00391689" w:rsidRDefault="00391689"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654"/>
    <w:multiLevelType w:val="hybridMultilevel"/>
    <w:tmpl w:val="DE08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6946"/>
    <w:multiLevelType w:val="multilevel"/>
    <w:tmpl w:val="BB6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A7AC1"/>
    <w:multiLevelType w:val="hybridMultilevel"/>
    <w:tmpl w:val="73F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B764A"/>
    <w:multiLevelType w:val="multilevel"/>
    <w:tmpl w:val="B26427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E56F7"/>
    <w:multiLevelType w:val="hybridMultilevel"/>
    <w:tmpl w:val="FEEE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F2480"/>
    <w:multiLevelType w:val="hybridMultilevel"/>
    <w:tmpl w:val="549A08C6"/>
    <w:lvl w:ilvl="0" w:tplc="00089F8C">
      <w:start w:val="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226068"/>
    <w:multiLevelType w:val="hybridMultilevel"/>
    <w:tmpl w:val="E1AC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8115F"/>
    <w:multiLevelType w:val="hybridMultilevel"/>
    <w:tmpl w:val="C816A9FE"/>
    <w:lvl w:ilvl="0" w:tplc="2A488484">
      <w:start w:val="1"/>
      <w:numFmt w:val="decimal"/>
      <w:lvlText w:val="%1."/>
      <w:lvlJc w:val="left"/>
      <w:pPr>
        <w:ind w:left="786" w:hanging="360"/>
      </w:pPr>
      <w:rPr>
        <w:rFonts w:hint="default"/>
        <w:b/>
        <w:bCs/>
      </w:rPr>
    </w:lvl>
    <w:lvl w:ilvl="1" w:tplc="A5BC95C8">
      <w:start w:val="1"/>
      <w:numFmt w:val="decimal"/>
      <w:lvlText w:val="%2."/>
      <w:lvlJc w:val="left"/>
      <w:pPr>
        <w:ind w:left="1506" w:hanging="360"/>
      </w:pPr>
      <w:rPr>
        <w:rFonts w:hint="default"/>
        <w:b/>
        <w:bCs/>
      </w:r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10">
    <w:nsid w:val="5125350B"/>
    <w:multiLevelType w:val="hybridMultilevel"/>
    <w:tmpl w:val="DF0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7461B"/>
    <w:multiLevelType w:val="hybridMultilevel"/>
    <w:tmpl w:val="364200B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5A146E82"/>
    <w:multiLevelType w:val="hybridMultilevel"/>
    <w:tmpl w:val="8D9C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F3A11"/>
    <w:multiLevelType w:val="hybridMultilevel"/>
    <w:tmpl w:val="1E6A4B70"/>
    <w:lvl w:ilvl="0" w:tplc="8A2E69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97ACF"/>
    <w:multiLevelType w:val="hybridMultilevel"/>
    <w:tmpl w:val="5A8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A7915"/>
    <w:multiLevelType w:val="hybridMultilevel"/>
    <w:tmpl w:val="EAC0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C4C3C"/>
    <w:multiLevelType w:val="hybridMultilevel"/>
    <w:tmpl w:val="BB06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E0ADE"/>
    <w:multiLevelType w:val="hybridMultilevel"/>
    <w:tmpl w:val="53B6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1"/>
  </w:num>
  <w:num w:numId="5">
    <w:abstractNumId w:val="10"/>
  </w:num>
  <w:num w:numId="6">
    <w:abstractNumId w:val="9"/>
  </w:num>
  <w:num w:numId="7">
    <w:abstractNumId w:val="4"/>
  </w:num>
  <w:num w:numId="8">
    <w:abstractNumId w:val="11"/>
  </w:num>
  <w:num w:numId="9">
    <w:abstractNumId w:val="0"/>
  </w:num>
  <w:num w:numId="10">
    <w:abstractNumId w:val="8"/>
  </w:num>
  <w:num w:numId="11">
    <w:abstractNumId w:val="17"/>
  </w:num>
  <w:num w:numId="12">
    <w:abstractNumId w:val="13"/>
  </w:num>
  <w:num w:numId="13">
    <w:abstractNumId w:val="18"/>
  </w:num>
  <w:num w:numId="14">
    <w:abstractNumId w:val="15"/>
  </w:num>
  <w:num w:numId="15">
    <w:abstractNumId w:val="6"/>
  </w:num>
  <w:num w:numId="16">
    <w:abstractNumId w:val="16"/>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1F62"/>
    <w:rsid w:val="0000706E"/>
    <w:rsid w:val="00017D78"/>
    <w:rsid w:val="000271C1"/>
    <w:rsid w:val="000356F3"/>
    <w:rsid w:val="000436D3"/>
    <w:rsid w:val="000535D2"/>
    <w:rsid w:val="00075200"/>
    <w:rsid w:val="00087E19"/>
    <w:rsid w:val="000B3367"/>
    <w:rsid w:val="00102BF6"/>
    <w:rsid w:val="00110892"/>
    <w:rsid w:val="00110C4A"/>
    <w:rsid w:val="00137C79"/>
    <w:rsid w:val="00152BC1"/>
    <w:rsid w:val="00155C11"/>
    <w:rsid w:val="001566EB"/>
    <w:rsid w:val="00166975"/>
    <w:rsid w:val="00177767"/>
    <w:rsid w:val="00183B15"/>
    <w:rsid w:val="0019563A"/>
    <w:rsid w:val="001A2F5E"/>
    <w:rsid w:val="001B090E"/>
    <w:rsid w:val="001B4386"/>
    <w:rsid w:val="001C1167"/>
    <w:rsid w:val="001C1D75"/>
    <w:rsid w:val="001D1E4F"/>
    <w:rsid w:val="001E1EB3"/>
    <w:rsid w:val="001E5349"/>
    <w:rsid w:val="00203206"/>
    <w:rsid w:val="00204A9D"/>
    <w:rsid w:val="00236108"/>
    <w:rsid w:val="00243D9D"/>
    <w:rsid w:val="002442CA"/>
    <w:rsid w:val="00267E15"/>
    <w:rsid w:val="002726FA"/>
    <w:rsid w:val="00284267"/>
    <w:rsid w:val="00285C50"/>
    <w:rsid w:val="00292EE9"/>
    <w:rsid w:val="00296439"/>
    <w:rsid w:val="0029647D"/>
    <w:rsid w:val="002B224D"/>
    <w:rsid w:val="002B4A6B"/>
    <w:rsid w:val="002D52C7"/>
    <w:rsid w:val="002F0AA4"/>
    <w:rsid w:val="00324959"/>
    <w:rsid w:val="00334BEA"/>
    <w:rsid w:val="003406DD"/>
    <w:rsid w:val="003620D7"/>
    <w:rsid w:val="00367664"/>
    <w:rsid w:val="003828D9"/>
    <w:rsid w:val="00391689"/>
    <w:rsid w:val="003B388E"/>
    <w:rsid w:val="003B5F50"/>
    <w:rsid w:val="003E4035"/>
    <w:rsid w:val="0041295C"/>
    <w:rsid w:val="0042092A"/>
    <w:rsid w:val="00424C95"/>
    <w:rsid w:val="004434D8"/>
    <w:rsid w:val="00461C1D"/>
    <w:rsid w:val="00466538"/>
    <w:rsid w:val="004677B7"/>
    <w:rsid w:val="004701AF"/>
    <w:rsid w:val="00484D7B"/>
    <w:rsid w:val="004C1948"/>
    <w:rsid w:val="004C4639"/>
    <w:rsid w:val="004D4B56"/>
    <w:rsid w:val="004D73D7"/>
    <w:rsid w:val="004D7B81"/>
    <w:rsid w:val="004F3B25"/>
    <w:rsid w:val="005030D8"/>
    <w:rsid w:val="00524D14"/>
    <w:rsid w:val="00526D09"/>
    <w:rsid w:val="00542FD9"/>
    <w:rsid w:val="0054621E"/>
    <w:rsid w:val="00554E50"/>
    <w:rsid w:val="00561690"/>
    <w:rsid w:val="00566FF3"/>
    <w:rsid w:val="00571C6C"/>
    <w:rsid w:val="00594332"/>
    <w:rsid w:val="005A1B84"/>
    <w:rsid w:val="005A5830"/>
    <w:rsid w:val="005B1346"/>
    <w:rsid w:val="005B3F1D"/>
    <w:rsid w:val="005C156E"/>
    <w:rsid w:val="005D1004"/>
    <w:rsid w:val="005E5FA8"/>
    <w:rsid w:val="006124C4"/>
    <w:rsid w:val="006204FC"/>
    <w:rsid w:val="00631BF2"/>
    <w:rsid w:val="006336BD"/>
    <w:rsid w:val="00675471"/>
    <w:rsid w:val="006930B7"/>
    <w:rsid w:val="006934B4"/>
    <w:rsid w:val="00694B7B"/>
    <w:rsid w:val="00695B51"/>
    <w:rsid w:val="006C1E92"/>
    <w:rsid w:val="006C2027"/>
    <w:rsid w:val="006F0616"/>
    <w:rsid w:val="006F670F"/>
    <w:rsid w:val="00735FCE"/>
    <w:rsid w:val="00740F8D"/>
    <w:rsid w:val="00755173"/>
    <w:rsid w:val="007817DB"/>
    <w:rsid w:val="007970A5"/>
    <w:rsid w:val="007B0476"/>
    <w:rsid w:val="007C0014"/>
    <w:rsid w:val="007C3F4C"/>
    <w:rsid w:val="007D23C4"/>
    <w:rsid w:val="007F1FD8"/>
    <w:rsid w:val="008627B9"/>
    <w:rsid w:val="00863278"/>
    <w:rsid w:val="00864400"/>
    <w:rsid w:val="008A5A27"/>
    <w:rsid w:val="008A61CA"/>
    <w:rsid w:val="008D37C1"/>
    <w:rsid w:val="00900CDA"/>
    <w:rsid w:val="00906793"/>
    <w:rsid w:val="0091175D"/>
    <w:rsid w:val="00913EB1"/>
    <w:rsid w:val="00917015"/>
    <w:rsid w:val="0092553E"/>
    <w:rsid w:val="00934679"/>
    <w:rsid w:val="00947D4D"/>
    <w:rsid w:val="00956C2D"/>
    <w:rsid w:val="009623DF"/>
    <w:rsid w:val="00962598"/>
    <w:rsid w:val="009928F6"/>
    <w:rsid w:val="009A1604"/>
    <w:rsid w:val="009B218D"/>
    <w:rsid w:val="009C2AE9"/>
    <w:rsid w:val="009D659F"/>
    <w:rsid w:val="009E1419"/>
    <w:rsid w:val="009E6282"/>
    <w:rsid w:val="009F2458"/>
    <w:rsid w:val="00A061F8"/>
    <w:rsid w:val="00A06455"/>
    <w:rsid w:val="00A11F44"/>
    <w:rsid w:val="00A142A0"/>
    <w:rsid w:val="00A22968"/>
    <w:rsid w:val="00A32608"/>
    <w:rsid w:val="00A5755D"/>
    <w:rsid w:val="00A63D4C"/>
    <w:rsid w:val="00A666FE"/>
    <w:rsid w:val="00A82F5D"/>
    <w:rsid w:val="00A83525"/>
    <w:rsid w:val="00A83E4B"/>
    <w:rsid w:val="00A84272"/>
    <w:rsid w:val="00AC084C"/>
    <w:rsid w:val="00AD6D39"/>
    <w:rsid w:val="00AF3A23"/>
    <w:rsid w:val="00AF66A6"/>
    <w:rsid w:val="00B23886"/>
    <w:rsid w:val="00B34B39"/>
    <w:rsid w:val="00B65B7C"/>
    <w:rsid w:val="00B65F6B"/>
    <w:rsid w:val="00B85E04"/>
    <w:rsid w:val="00BA4FD9"/>
    <w:rsid w:val="00BB5600"/>
    <w:rsid w:val="00BB6843"/>
    <w:rsid w:val="00BB68A3"/>
    <w:rsid w:val="00BD56C4"/>
    <w:rsid w:val="00BF0749"/>
    <w:rsid w:val="00C1370F"/>
    <w:rsid w:val="00C13BD9"/>
    <w:rsid w:val="00C144AB"/>
    <w:rsid w:val="00C15C02"/>
    <w:rsid w:val="00C250EB"/>
    <w:rsid w:val="00C540CF"/>
    <w:rsid w:val="00C547DD"/>
    <w:rsid w:val="00C66A26"/>
    <w:rsid w:val="00C800C5"/>
    <w:rsid w:val="00C916E1"/>
    <w:rsid w:val="00C975CB"/>
    <w:rsid w:val="00C97CD4"/>
    <w:rsid w:val="00CA4B39"/>
    <w:rsid w:val="00CB4A65"/>
    <w:rsid w:val="00CC48B8"/>
    <w:rsid w:val="00D13F45"/>
    <w:rsid w:val="00D3400A"/>
    <w:rsid w:val="00D577BF"/>
    <w:rsid w:val="00D72CED"/>
    <w:rsid w:val="00D75C42"/>
    <w:rsid w:val="00D94029"/>
    <w:rsid w:val="00DD4685"/>
    <w:rsid w:val="00DD51E1"/>
    <w:rsid w:val="00DD6B72"/>
    <w:rsid w:val="00DF4B4A"/>
    <w:rsid w:val="00E245DC"/>
    <w:rsid w:val="00E40393"/>
    <w:rsid w:val="00E53664"/>
    <w:rsid w:val="00E573B1"/>
    <w:rsid w:val="00E71C2E"/>
    <w:rsid w:val="00E7393E"/>
    <w:rsid w:val="00E943C5"/>
    <w:rsid w:val="00E95B7E"/>
    <w:rsid w:val="00EB2D0F"/>
    <w:rsid w:val="00EC2450"/>
    <w:rsid w:val="00ED5869"/>
    <w:rsid w:val="00EF63A2"/>
    <w:rsid w:val="00F05D72"/>
    <w:rsid w:val="00F17F91"/>
    <w:rsid w:val="00F60A97"/>
    <w:rsid w:val="00F7100C"/>
    <w:rsid w:val="00F7139A"/>
    <w:rsid w:val="00F850D9"/>
    <w:rsid w:val="00F87DA3"/>
    <w:rsid w:val="00FB793C"/>
    <w:rsid w:val="00FE2EB9"/>
    <w:rsid w:val="00FE333F"/>
    <w:rsid w:val="00FF60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3">
    <w:name w:val="heading 3"/>
    <w:basedOn w:val="Normal"/>
    <w:next w:val="Normal"/>
    <w:link w:val="Heading3Char"/>
    <w:uiPriority w:val="9"/>
    <w:unhideWhenUsed/>
    <w:qFormat/>
    <w:rsid w:val="00BB56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60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customStyle="1" w:styleId="Heading3Char">
    <w:name w:val="Heading 3 Char"/>
    <w:basedOn w:val="DefaultParagraphFont"/>
    <w:link w:val="Heading3"/>
    <w:uiPriority w:val="9"/>
    <w:rsid w:val="00BB560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BB5600"/>
    <w:rPr>
      <w:rFonts w:asciiTheme="majorHAnsi" w:eastAsiaTheme="majorEastAsia" w:hAnsiTheme="majorHAnsi" w:cstheme="majorBidi"/>
      <w:b/>
      <w:bCs/>
      <w:i/>
      <w:iCs/>
      <w:color w:val="4F81BD" w:themeColor="accent1"/>
      <w:kern w:val="28"/>
    </w:rPr>
  </w:style>
  <w:style w:type="paragraph" w:customStyle="1" w:styleId="Default">
    <w:name w:val="Default"/>
    <w:rsid w:val="00BB5600"/>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1B090E"/>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3">
    <w:name w:val="heading 3"/>
    <w:basedOn w:val="Normal"/>
    <w:next w:val="Normal"/>
    <w:link w:val="Heading3Char"/>
    <w:uiPriority w:val="9"/>
    <w:unhideWhenUsed/>
    <w:qFormat/>
    <w:rsid w:val="00BB56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60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customStyle="1" w:styleId="Heading3Char">
    <w:name w:val="Heading 3 Char"/>
    <w:basedOn w:val="DefaultParagraphFont"/>
    <w:link w:val="Heading3"/>
    <w:uiPriority w:val="9"/>
    <w:rsid w:val="00BB560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BB5600"/>
    <w:rPr>
      <w:rFonts w:asciiTheme="majorHAnsi" w:eastAsiaTheme="majorEastAsia" w:hAnsiTheme="majorHAnsi" w:cstheme="majorBidi"/>
      <w:b/>
      <w:bCs/>
      <w:i/>
      <w:iCs/>
      <w:color w:val="4F81BD" w:themeColor="accent1"/>
      <w:kern w:val="28"/>
    </w:rPr>
  </w:style>
  <w:style w:type="paragraph" w:customStyle="1" w:styleId="Default">
    <w:name w:val="Default"/>
    <w:rsid w:val="00BB5600"/>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1B090E"/>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2988">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s.wiley.com/he-bcs/Books?action=index&amp;itemId=0470646462&amp;bcsId=64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qbelm.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qbelm@ucj.edu.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earnerstv.com/Free-Management-Video-lectures-ltv034-Pag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76ED-D5B2-4465-82FD-15F49DC6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Muqbel, Mashael Yousef.</cp:lastModifiedBy>
  <cp:revision>12</cp:revision>
  <cp:lastPrinted>2013-01-28T04:31:00Z</cp:lastPrinted>
  <dcterms:created xsi:type="dcterms:W3CDTF">2013-02-05T10:48:00Z</dcterms:created>
  <dcterms:modified xsi:type="dcterms:W3CDTF">2013-09-02T03:52:00Z</dcterms:modified>
</cp:coreProperties>
</file>